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398" w:rsidRDefault="00883398" w:rsidP="00883398">
      <w:pPr>
        <w:shd w:val="clear" w:color="auto" w:fill="FFFFFF"/>
        <w:spacing w:before="658"/>
        <w:ind w:left="518"/>
        <w:jc w:val="center"/>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Тадбиркорлик таваккалчилиги</w:t>
      </w:r>
    </w:p>
    <w:p w:rsidR="00883398" w:rsidRDefault="00883398" w:rsidP="00883398">
      <w:pPr>
        <w:ind w:firstLine="851"/>
        <w:jc w:val="center"/>
        <w:rPr>
          <w:rFonts w:ascii="Times New Roman" w:hAnsi="Times New Roman" w:cs="Times New Roman"/>
          <w:b/>
          <w:bCs/>
          <w:sz w:val="28"/>
          <w:szCs w:val="28"/>
          <w:lang w:val="uz-Cyrl-UZ"/>
        </w:rPr>
      </w:pPr>
    </w:p>
    <w:p w:rsidR="00883398" w:rsidRDefault="00883398" w:rsidP="00883398">
      <w:pPr>
        <w:ind w:firstLine="851"/>
        <w:jc w:val="center"/>
        <w:rPr>
          <w:rFonts w:ascii="Times New Roman" w:hAnsi="Times New Roman" w:cs="Times New Roman"/>
          <w:b/>
          <w:bCs/>
          <w:sz w:val="28"/>
          <w:szCs w:val="28"/>
          <w:lang w:val="uz-Cyrl-UZ"/>
        </w:rPr>
      </w:pPr>
    </w:p>
    <w:p w:rsidR="00883398" w:rsidRPr="00D13A3C" w:rsidRDefault="00883398" w:rsidP="00883398">
      <w:pPr>
        <w:ind w:firstLine="993"/>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7.</w:t>
      </w:r>
      <w:r w:rsidRPr="00C00BB1">
        <w:rPr>
          <w:rFonts w:ascii="Times New Roman" w:hAnsi="Times New Roman" w:cs="Times New Roman"/>
          <w:b/>
          <w:bCs/>
          <w:sz w:val="28"/>
          <w:szCs w:val="28"/>
          <w:lang w:val="uz-Cyrl-UZ"/>
        </w:rPr>
        <w:t>1.Таваккалчилик ва хавф турлари</w:t>
      </w:r>
    </w:p>
    <w:p w:rsidR="00883398" w:rsidRDefault="00883398" w:rsidP="00883398">
      <w:pPr>
        <w:shd w:val="clear" w:color="auto" w:fill="FFFFFF"/>
        <w:spacing w:before="226"/>
        <w:ind w:right="-5" w:firstLine="993"/>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7.2. Тадбирорликда таваккалчилик ва унинг турлари</w:t>
      </w:r>
    </w:p>
    <w:p w:rsidR="00883398" w:rsidRDefault="00883398" w:rsidP="00883398">
      <w:pPr>
        <w:shd w:val="clear" w:color="auto" w:fill="FFFFFF"/>
        <w:spacing w:before="240"/>
        <w:ind w:firstLine="993"/>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7.3. Лойиҳани молиялаштиришда таваккалчилик</w:t>
      </w:r>
    </w:p>
    <w:p w:rsidR="00883398" w:rsidRDefault="00883398" w:rsidP="00883398">
      <w:pPr>
        <w:ind w:firstLine="851"/>
        <w:jc w:val="center"/>
        <w:rPr>
          <w:rFonts w:ascii="Times New Roman" w:hAnsi="Times New Roman" w:cs="Times New Roman"/>
          <w:b/>
          <w:bCs/>
          <w:sz w:val="28"/>
          <w:szCs w:val="28"/>
          <w:lang w:val="uz-Cyrl-UZ"/>
        </w:rPr>
      </w:pPr>
    </w:p>
    <w:p w:rsidR="00883398" w:rsidRPr="00C00BB1" w:rsidRDefault="00883398" w:rsidP="00883398">
      <w:pPr>
        <w:ind w:firstLine="851"/>
        <w:jc w:val="center"/>
        <w:rPr>
          <w:rFonts w:ascii="Times New Roman" w:hAnsi="Times New Roman" w:cs="Times New Roman"/>
          <w:b/>
          <w:bCs/>
          <w:sz w:val="28"/>
          <w:szCs w:val="28"/>
          <w:lang w:val="uz-Cyrl-UZ"/>
        </w:rPr>
      </w:pPr>
      <w:r>
        <w:rPr>
          <w:rFonts w:ascii="Times New Roman" w:hAnsi="Times New Roman" w:cs="Times New Roman"/>
          <w:b/>
          <w:bCs/>
          <w:sz w:val="28"/>
          <w:szCs w:val="28"/>
          <w:lang w:val="uz-Cyrl-UZ"/>
        </w:rPr>
        <w:t>7</w:t>
      </w:r>
      <w:r w:rsidRPr="00C00BB1">
        <w:rPr>
          <w:rFonts w:ascii="Times New Roman" w:hAnsi="Times New Roman" w:cs="Times New Roman"/>
          <w:b/>
          <w:bCs/>
          <w:sz w:val="28"/>
          <w:szCs w:val="28"/>
          <w:lang w:val="uz-Cyrl-UZ"/>
        </w:rPr>
        <w:t>.1.Таваккалчилик ва хавф турлари</w:t>
      </w:r>
    </w:p>
    <w:p w:rsidR="00883398" w:rsidRPr="00ED3E4A" w:rsidRDefault="00883398" w:rsidP="00883398">
      <w:pPr>
        <w:ind w:firstLine="851"/>
        <w:jc w:val="both"/>
        <w:rPr>
          <w:rFonts w:ascii="Times New Roman" w:hAnsi="Times New Roman" w:cs="Times New Roman"/>
          <w:sz w:val="28"/>
          <w:szCs w:val="28"/>
          <w:lang w:val="uz-Cyrl-UZ"/>
        </w:rPr>
      </w:pPr>
      <w:r w:rsidRPr="00ED3E4A">
        <w:rPr>
          <w:rFonts w:ascii="Times New Roman" w:hAnsi="Times New Roman" w:cs="Times New Roman"/>
          <w:sz w:val="28"/>
          <w:szCs w:val="28"/>
          <w:lang w:val="uz-Cyrl-UZ"/>
        </w:rPr>
        <w:t>Таваккалчилик ҳар қандай ишлаб чи</w:t>
      </w:r>
      <w:r>
        <w:rPr>
          <w:rFonts w:ascii="Times New Roman" w:hAnsi="Times New Roman" w:cs="Times New Roman"/>
          <w:sz w:val="28"/>
          <w:szCs w:val="28"/>
          <w:lang w:val="uz-Cyrl-UZ"/>
        </w:rPr>
        <w:t>қар</w:t>
      </w:r>
      <w:r w:rsidRPr="00ED3E4A">
        <w:rPr>
          <w:rFonts w:ascii="Times New Roman" w:hAnsi="Times New Roman" w:cs="Times New Roman"/>
          <w:sz w:val="28"/>
          <w:szCs w:val="28"/>
          <w:lang w:val="uz-Cyrl-UZ"/>
        </w:rPr>
        <w:t>увчи ёки ҳар қандай банк фаолиятининг вазиятига боғлиқ бўлган томони бўлиб, шу фаолиятнинг охири нима билан тугаши ноаниқлигини ва омад юришмаса, оқибатда зарар кўриши мумкинлигини акс эттиради.</w:t>
      </w:r>
    </w:p>
    <w:p w:rsidR="00883398" w:rsidRPr="00DE26E6" w:rsidRDefault="00883398" w:rsidP="00883398">
      <w:pPr>
        <w:ind w:firstLine="851"/>
        <w:jc w:val="both"/>
        <w:rPr>
          <w:rFonts w:ascii="Times New Roman" w:hAnsi="Times New Roman" w:cs="Times New Roman"/>
          <w:sz w:val="28"/>
          <w:szCs w:val="28"/>
          <w:lang w:val="uz-Cyrl-UZ"/>
        </w:rPr>
      </w:pPr>
      <w:r w:rsidRPr="00DE26E6">
        <w:rPr>
          <w:rFonts w:ascii="Times New Roman" w:hAnsi="Times New Roman" w:cs="Times New Roman"/>
          <w:sz w:val="28"/>
          <w:szCs w:val="28"/>
          <w:lang w:val="uz-Cyrl-UZ"/>
        </w:rPr>
        <w:t xml:space="preserve">Таваккалчилик фойдалан маҳрум бўлиш ва бошқа сабабларга кўра зарар кўриш сингари ёмон оқибатлар рўй бериш эҳтимоли билан ифодаланади. </w:t>
      </w:r>
    </w:p>
    <w:p w:rsidR="00883398" w:rsidRPr="00F2637F" w:rsidRDefault="00883398" w:rsidP="00883398">
      <w:pPr>
        <w:ind w:firstLine="851"/>
        <w:jc w:val="both"/>
        <w:rPr>
          <w:rFonts w:ascii="Times New Roman" w:hAnsi="Times New Roman" w:cs="Times New Roman"/>
          <w:sz w:val="28"/>
          <w:szCs w:val="28"/>
          <w:lang w:val="uz-Cyrl-UZ"/>
        </w:rPr>
      </w:pPr>
      <w:r w:rsidRPr="00F2637F">
        <w:rPr>
          <w:rFonts w:ascii="Times New Roman" w:hAnsi="Times New Roman" w:cs="Times New Roman"/>
          <w:sz w:val="28"/>
          <w:szCs w:val="28"/>
          <w:lang w:val="uz-Cyrl-UZ"/>
        </w:rPr>
        <w:t>Хавф - бирор кўнгилсиз ҳодиса ёки фалокат юз бериш эҳтимоллиги; хатар; қўрқинч.</w:t>
      </w:r>
    </w:p>
    <w:p w:rsidR="00883398" w:rsidRPr="00F2637F" w:rsidRDefault="00883398" w:rsidP="00883398">
      <w:pPr>
        <w:ind w:firstLine="851"/>
        <w:jc w:val="both"/>
        <w:rPr>
          <w:rFonts w:ascii="Times New Roman" w:hAnsi="Times New Roman" w:cs="Times New Roman"/>
          <w:sz w:val="28"/>
          <w:szCs w:val="28"/>
          <w:lang w:val="uz-Cyrl-UZ"/>
        </w:rPr>
      </w:pPr>
      <w:r w:rsidRPr="00F2637F">
        <w:rPr>
          <w:rFonts w:ascii="Times New Roman" w:hAnsi="Times New Roman" w:cs="Times New Roman"/>
          <w:sz w:val="28"/>
          <w:szCs w:val="28"/>
          <w:lang w:val="uz-Cyrl-UZ"/>
        </w:rPr>
        <w:t>Хатар - бирор бахтсизликка, фалокатга олиб келиши мумкин бўлган шароит; хавф; таҳлика.</w:t>
      </w:r>
    </w:p>
    <w:p w:rsidR="00883398" w:rsidRPr="00C00BB1" w:rsidRDefault="00883398" w:rsidP="00883398">
      <w:pPr>
        <w:ind w:firstLine="851"/>
        <w:jc w:val="both"/>
        <w:rPr>
          <w:rFonts w:ascii="Times New Roman" w:hAnsi="Times New Roman" w:cs="Times New Roman"/>
          <w:sz w:val="28"/>
          <w:szCs w:val="28"/>
        </w:rPr>
      </w:pPr>
      <w:r w:rsidRPr="00F2637F">
        <w:rPr>
          <w:rFonts w:ascii="Times New Roman" w:hAnsi="Times New Roman" w:cs="Times New Roman"/>
          <w:sz w:val="28"/>
          <w:szCs w:val="28"/>
        </w:rPr>
        <w:t>Хавф-хатар</w:t>
      </w:r>
      <w:r w:rsidRPr="00C00BB1">
        <w:rPr>
          <w:rFonts w:ascii="Times New Roman" w:hAnsi="Times New Roman" w:cs="Times New Roman"/>
          <w:i/>
          <w:iCs/>
          <w:sz w:val="28"/>
          <w:szCs w:val="28"/>
        </w:rPr>
        <w:t xml:space="preserve"> </w:t>
      </w:r>
      <w:r>
        <w:rPr>
          <w:rFonts w:ascii="Times New Roman" w:hAnsi="Times New Roman" w:cs="Times New Roman"/>
          <w:sz w:val="28"/>
          <w:szCs w:val="28"/>
        </w:rPr>
        <w:t xml:space="preserve">- </w:t>
      </w:r>
      <w:r w:rsidRPr="00C00BB1">
        <w:rPr>
          <w:rFonts w:ascii="Times New Roman" w:hAnsi="Times New Roman" w:cs="Times New Roman"/>
          <w:sz w:val="28"/>
          <w:szCs w:val="28"/>
        </w:rPr>
        <w:t xml:space="preserve"> бирор нарсадан қўрқиш.</w:t>
      </w:r>
    </w:p>
    <w:p w:rsidR="00883398" w:rsidRPr="00C00BB1" w:rsidRDefault="00883398" w:rsidP="00883398">
      <w:pPr>
        <w:ind w:firstLine="851"/>
        <w:jc w:val="both"/>
        <w:rPr>
          <w:rFonts w:ascii="Times New Roman" w:hAnsi="Times New Roman" w:cs="Times New Roman"/>
          <w:sz w:val="28"/>
          <w:szCs w:val="28"/>
        </w:rPr>
      </w:pPr>
      <w:r>
        <w:rPr>
          <w:rFonts w:ascii="Times New Roman" w:hAnsi="Times New Roman" w:cs="Times New Roman"/>
          <w:sz w:val="28"/>
          <w:szCs w:val="28"/>
        </w:rPr>
        <w:t>Бошқариш</w:t>
      </w:r>
      <w:r w:rsidRPr="00C00BB1">
        <w:rPr>
          <w:rFonts w:ascii="Times New Roman" w:hAnsi="Times New Roman" w:cs="Times New Roman"/>
          <w:sz w:val="28"/>
          <w:szCs w:val="28"/>
        </w:rPr>
        <w:t xml:space="preserve">да, хусусан, таваккалчиликда хавф тушунчасини қўллаш маъқулроқдир. Чунки айнан бу тушунча эҳтимоллик, ноаниқлик тушунчалари билан ўзаро ҳамоҳангдир. Масалан, янглишиш хавфи, режанинг бажарилмаслик хавфи ёки эҳтимоллиги, компьютернинг ишламаслик хавфи, </w:t>
      </w:r>
      <w:r>
        <w:rPr>
          <w:rFonts w:ascii="Times New Roman" w:hAnsi="Times New Roman" w:cs="Times New Roman"/>
          <w:sz w:val="28"/>
          <w:szCs w:val="28"/>
        </w:rPr>
        <w:t>ҳар</w:t>
      </w:r>
      <w:r w:rsidRPr="00C00BB1">
        <w:rPr>
          <w:rFonts w:ascii="Times New Roman" w:hAnsi="Times New Roman" w:cs="Times New Roman"/>
          <w:sz w:val="28"/>
          <w:szCs w:val="28"/>
        </w:rPr>
        <w:t>ор қабул қилишда йўл қўйилиши мумкин бўлган хавф, таваккалчиликда хавф ва ҳк.</w:t>
      </w:r>
    </w:p>
    <w:p w:rsidR="00883398" w:rsidRPr="00C00BB1"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t xml:space="preserve">Бу ерда янглишиш хатари ёки режанинг бажарилмаслик хатари ва ҳоказо юқоридагидек пурмаъноликни бермайди ва у эҳтимоллик даражаси билан эмаас, балки аниқ бир шароит, вазият билан чамбарчас боғланган ҳолда </w:t>
      </w:r>
      <w:r>
        <w:rPr>
          <w:rFonts w:ascii="Times New Roman" w:hAnsi="Times New Roman" w:cs="Times New Roman"/>
          <w:sz w:val="28"/>
          <w:szCs w:val="28"/>
        </w:rPr>
        <w:t>ҳар</w:t>
      </w:r>
      <w:r w:rsidRPr="00C00BB1">
        <w:rPr>
          <w:rFonts w:ascii="Times New Roman" w:hAnsi="Times New Roman" w:cs="Times New Roman"/>
          <w:sz w:val="28"/>
          <w:szCs w:val="28"/>
        </w:rPr>
        <w:t>алади. Шундай қилиб, таваккалчилик бир бутун жараёндир. Уни қуйидагича тасвирлаш мумкин (1-чизма):</w:t>
      </w:r>
    </w:p>
    <w:p w:rsidR="00883398" w:rsidRDefault="00883398" w:rsidP="00883398">
      <w:pPr>
        <w:ind w:firstLine="851"/>
        <w:jc w:val="right"/>
        <w:rPr>
          <w:rFonts w:ascii="Times New Roman" w:hAnsi="Times New Roman" w:cs="Times New Roman"/>
          <w:sz w:val="28"/>
          <w:szCs w:val="28"/>
          <w:lang w:val="uz-Cyrl-UZ"/>
        </w:rPr>
      </w:pPr>
    </w:p>
    <w:p w:rsidR="00883398" w:rsidRPr="00DE26E6" w:rsidRDefault="00883398" w:rsidP="00883398">
      <w:pPr>
        <w:ind w:firstLine="851"/>
        <w:jc w:val="right"/>
        <w:rPr>
          <w:rFonts w:ascii="Times New Roman" w:hAnsi="Times New Roman" w:cs="Times New Roman"/>
          <w:sz w:val="28"/>
          <w:szCs w:val="28"/>
          <w:lang w:val="uz-Cyrl-UZ"/>
        </w:rPr>
      </w:pPr>
      <w:r w:rsidRPr="00DE26E6">
        <w:rPr>
          <w:rFonts w:ascii="Times New Roman" w:hAnsi="Times New Roman" w:cs="Times New Roman"/>
          <w:sz w:val="28"/>
          <w:szCs w:val="28"/>
          <w:lang w:val="uz-Cyrl-UZ"/>
        </w:rPr>
        <w:t>1-Чизма. Таваккалчилик жараёни</w:t>
      </w:r>
    </w:p>
    <w:p w:rsidR="00883398" w:rsidRPr="00DE26E6" w:rsidRDefault="00883398" w:rsidP="00883398">
      <w:pPr>
        <w:ind w:firstLine="851"/>
        <w:jc w:val="right"/>
        <w:rPr>
          <w:rFonts w:ascii="Times New Roman" w:hAnsi="Times New Roman" w:cs="Times New Roman"/>
          <w:sz w:val="28"/>
          <w:szCs w:val="28"/>
          <w:lang w:val="uz-Cyrl-UZ"/>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2183130</wp:posOffset>
                </wp:positionH>
                <wp:positionV relativeFrom="paragraph">
                  <wp:posOffset>74930</wp:posOffset>
                </wp:positionV>
                <wp:extent cx="1623695" cy="360680"/>
                <wp:effectExtent l="7620" t="13335" r="6985" b="698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36068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83398" w:rsidRDefault="00883398" w:rsidP="00883398">
                            <w:pPr>
                              <w:jc w:val="center"/>
                            </w:pPr>
                            <w:r>
                              <w:rPr>
                                <w:sz w:val="28"/>
                                <w:szCs w:val="28"/>
                              </w:rPr>
                              <w:t>Хавф даражаси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left:0;text-align:left;margin-left:171.9pt;margin-top:5.9pt;width:127.85pt;height:2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" o:allowincell="f" filled="f" strokeweight="1pt">
                <v:textbox inset="1pt,1pt,1pt,1pt">
                  <w:txbxContent>
                    <w:p w:rsidR="00883398" w:rsidRDefault="00883398" w:rsidP="00883398">
                      <w:pPr>
                        <w:jc w:val="center"/>
                      </w:pPr>
                      <w:r>
                        <w:rPr>
                          <w:sz w:val="28"/>
                          <w:szCs w:val="28"/>
                        </w:rPr>
                        <w:t>Хавф даражаси</w:t>
                      </w:r>
                    </w:p>
                  </w:txbxContent>
                </v:textbox>
              </v:rect>
            </w:pict>
          </mc:Fallback>
        </mc:AlternateContent>
      </w:r>
    </w:p>
    <w:p w:rsidR="00883398" w:rsidRPr="00DE26E6" w:rsidRDefault="00883398" w:rsidP="00883398">
      <w:pPr>
        <w:ind w:firstLine="851"/>
        <w:jc w:val="both"/>
        <w:rPr>
          <w:rFonts w:ascii="Times New Roman" w:hAnsi="Times New Roman" w:cs="Times New Roman"/>
          <w:sz w:val="28"/>
          <w:szCs w:val="28"/>
          <w:lang w:val="uz-Cyrl-UZ"/>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1676400</wp:posOffset>
                </wp:positionH>
                <wp:positionV relativeFrom="paragraph">
                  <wp:posOffset>-1905</wp:posOffset>
                </wp:positionV>
                <wp:extent cx="541655" cy="541655"/>
                <wp:effectExtent l="5715" t="36195" r="43180" b="127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1655" cy="5416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5pt" to="174.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">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3806190</wp:posOffset>
                </wp:positionH>
                <wp:positionV relativeFrom="paragraph">
                  <wp:posOffset>51435</wp:posOffset>
                </wp:positionV>
                <wp:extent cx="721995" cy="541655"/>
                <wp:effectExtent l="11430" t="13335" r="38100" b="4508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1995" cy="5416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7pt,4.05pt" to="356.5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" o:allowincell="f">
                <v:stroke startarrowwidth="narrow" startarrowlength="short" endarrow="block" endarrowwidth="narrow" endarrowlength="short"/>
              </v:line>
            </w:pict>
          </mc:Fallback>
        </mc:AlternateContent>
      </w:r>
    </w:p>
    <w:p w:rsidR="00883398" w:rsidRPr="00DE26E6" w:rsidRDefault="00883398" w:rsidP="00883398">
      <w:pPr>
        <w:ind w:firstLine="851"/>
        <w:jc w:val="both"/>
        <w:rPr>
          <w:rFonts w:ascii="Times New Roman" w:hAnsi="Times New Roman" w:cs="Times New Roman"/>
          <w:sz w:val="28"/>
          <w:szCs w:val="28"/>
          <w:lang w:val="uz-Cyrl-UZ"/>
        </w:rPr>
      </w:pP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Pr>
          <w:noProof/>
          <w:lang w:val="en-US" w:eastAsia="en-US"/>
        </w:rPr>
        <w:lastRenderedPageBreak/>
        <mc:AlternateContent>
          <mc:Choice Requires="wps">
            <w:drawing>
              <wp:anchor distT="0" distB="0" distL="114300" distR="114300" simplePos="0" relativeHeight="251660288" behindDoc="0" locked="0" layoutInCell="0" allowOverlap="1">
                <wp:simplePos x="0" y="0"/>
                <wp:positionH relativeFrom="column">
                  <wp:posOffset>19050</wp:posOffset>
                </wp:positionH>
                <wp:positionV relativeFrom="paragraph">
                  <wp:posOffset>3175</wp:posOffset>
                </wp:positionV>
                <wp:extent cx="1623695" cy="576580"/>
                <wp:effectExtent l="15240" t="12065" r="8890"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57658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83398" w:rsidRDefault="00883398" w:rsidP="00883398">
                            <w:pPr>
                              <w:jc w:val="center"/>
                            </w:pPr>
                            <w:r>
                              <w:rPr>
                                <w:sz w:val="28"/>
                                <w:szCs w:val="28"/>
                              </w:rPr>
                              <w:t>Таваккал даражаси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7" style="position:absolute;left:0;text-align:left;margin-left:1.5pt;margin-top:.25pt;width:127.85pt;height:4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" o:allowincell="f" filled="f" strokeweight="1pt">
                <v:textbox inset="1pt,1pt,1pt,1pt">
                  <w:txbxContent>
                    <w:p w:rsidR="00883398" w:rsidRDefault="00883398" w:rsidP="00883398">
                      <w:pPr>
                        <w:jc w:val="center"/>
                      </w:pPr>
                      <w:r>
                        <w:rPr>
                          <w:sz w:val="28"/>
                          <w:szCs w:val="28"/>
                        </w:rPr>
                        <w:t>Таваккал даражаси</w:t>
                      </w:r>
                    </w:p>
                  </w:txbxContent>
                </v:textbox>
              </v:rect>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4527550</wp:posOffset>
                </wp:positionH>
                <wp:positionV relativeFrom="paragraph">
                  <wp:posOffset>3175</wp:posOffset>
                </wp:positionV>
                <wp:extent cx="1623695" cy="451485"/>
                <wp:effectExtent l="8890" t="12065" r="15240"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45148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83398" w:rsidRDefault="00883398" w:rsidP="00883398">
                            <w:pPr>
                              <w:jc w:val="center"/>
                            </w:pPr>
                            <w:r>
                              <w:rPr>
                                <w:sz w:val="28"/>
                                <w:szCs w:val="28"/>
                              </w:rPr>
                              <w:t>Фойда ёки зарар даражаси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8" style="position:absolute;left:0;text-align:left;margin-left:356.5pt;margin-top:.25pt;width:127.85pt;height:3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" o:allowincell="f" filled="f" strokeweight="1pt">
                <v:textbox inset="1pt,1pt,1pt,1pt">
                  <w:txbxContent>
                    <w:p w:rsidR="00883398" w:rsidRDefault="00883398" w:rsidP="00883398">
                      <w:pPr>
                        <w:jc w:val="center"/>
                      </w:pPr>
                      <w:r>
                        <w:rPr>
                          <w:sz w:val="28"/>
                          <w:szCs w:val="28"/>
                        </w:rPr>
                        <w:t>Фойда ёки зарар даражаси</w:t>
                      </w:r>
                    </w:p>
                  </w:txbxContent>
                </v:textbox>
              </v:rect>
            </w:pict>
          </mc:Fallback>
        </mc:AlternateConten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3806190</wp:posOffset>
                </wp:positionH>
                <wp:positionV relativeFrom="paragraph">
                  <wp:posOffset>67945</wp:posOffset>
                </wp:positionV>
                <wp:extent cx="721995" cy="631825"/>
                <wp:effectExtent l="11430" t="43180" r="38100" b="107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1995" cy="63182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7pt,5.35pt" to="356.55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1642110</wp:posOffset>
                </wp:positionH>
                <wp:positionV relativeFrom="paragraph">
                  <wp:posOffset>67945</wp:posOffset>
                </wp:positionV>
                <wp:extent cx="541655" cy="721995"/>
                <wp:effectExtent l="9525" t="5080" r="39370" b="349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7219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3pt,5.35pt" to="171.95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" o:allowincell="f">
                <v:stroke startarrowwidth="narrow" startarrowlength="short" endarrow="block" endarrowwidth="narrow" endarrowlength="short"/>
              </v:line>
            </w:pict>
          </mc:Fallback>
        </mc:AlternateConten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2183130</wp:posOffset>
                </wp:positionH>
                <wp:positionV relativeFrom="paragraph">
                  <wp:posOffset>107315</wp:posOffset>
                </wp:positionV>
                <wp:extent cx="1623695" cy="451485"/>
                <wp:effectExtent l="7620" t="15240" r="698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45148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83398" w:rsidRDefault="00883398" w:rsidP="00883398">
                            <w:pPr>
                              <w:jc w:val="center"/>
                            </w:pPr>
                            <w:r>
                              <w:rPr>
                                <w:sz w:val="28"/>
                                <w:szCs w:val="28"/>
                              </w:rPr>
                              <w:t>Э</w:t>
                            </w:r>
                            <w:r>
                              <w:rPr>
                                <w:sz w:val="28"/>
                                <w:szCs w:val="28"/>
                                <w:lang w:val="uz-Cyrl-UZ"/>
                              </w:rPr>
                              <w:t>ҳ</w:t>
                            </w:r>
                            <w:r>
                              <w:rPr>
                                <w:sz w:val="28"/>
                                <w:szCs w:val="28"/>
                              </w:rPr>
                              <w:t>тимоллик даражаси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9" style="position:absolute;left:0;text-align:left;margin-left:171.9pt;margin-top:8.45pt;width:127.8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" o:allowincell="f" filled="f" strokeweight="1pt">
                <v:textbox inset="1pt,1pt,1pt,1pt">
                  <w:txbxContent>
                    <w:p w:rsidR="00883398" w:rsidRDefault="00883398" w:rsidP="00883398">
                      <w:pPr>
                        <w:jc w:val="center"/>
                      </w:pPr>
                      <w:r>
                        <w:rPr>
                          <w:sz w:val="28"/>
                          <w:szCs w:val="28"/>
                        </w:rPr>
                        <w:t>Э</w:t>
                      </w:r>
                      <w:r>
                        <w:rPr>
                          <w:sz w:val="28"/>
                          <w:szCs w:val="28"/>
                          <w:lang w:val="uz-Cyrl-UZ"/>
                        </w:rPr>
                        <w:t>ҳ</w:t>
                      </w:r>
                      <w:r>
                        <w:rPr>
                          <w:sz w:val="28"/>
                          <w:szCs w:val="28"/>
                        </w:rPr>
                        <w:t>тимоллик даражаси</w:t>
                      </w:r>
                    </w:p>
                  </w:txbxContent>
                </v:textbox>
              </v:rect>
            </w:pict>
          </mc:Fallback>
        </mc:AlternateConten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p>
    <w:p w:rsidR="00883398" w:rsidRPr="00F2637F" w:rsidRDefault="00883398" w:rsidP="00883398">
      <w:pPr>
        <w:shd w:val="clear" w:color="auto" w:fill="FFFFFF"/>
        <w:ind w:left="24" w:firstLine="827"/>
        <w:jc w:val="both"/>
        <w:rPr>
          <w:rFonts w:ascii="Times New Roman" w:hAnsi="Times New Roman" w:cs="Times New Roman"/>
          <w:color w:val="000000"/>
          <w:sz w:val="28"/>
          <w:szCs w:val="28"/>
          <w:lang w:val="uz-Cyrl-UZ"/>
        </w:rPr>
      </w:pPr>
    </w:p>
    <w:p w:rsidR="00883398" w:rsidRDefault="00883398" w:rsidP="00883398">
      <w:pPr>
        <w:shd w:val="clear" w:color="auto" w:fill="FFFFFF"/>
        <w:ind w:left="24" w:firstLine="827"/>
        <w:jc w:val="both"/>
        <w:rPr>
          <w:rFonts w:ascii="Times New Roman" w:hAnsi="Times New Roman" w:cs="Times New Roman"/>
          <w:color w:val="000000"/>
          <w:sz w:val="28"/>
          <w:szCs w:val="28"/>
          <w:lang w:val="uz-Cyrl-UZ"/>
        </w:rPr>
      </w:pPr>
    </w:p>
    <w:p w:rsidR="00883398" w:rsidRPr="00F2637F"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F2637F">
        <w:rPr>
          <w:rFonts w:ascii="Times New Roman" w:hAnsi="Times New Roman" w:cs="Times New Roman"/>
          <w:color w:val="000000"/>
          <w:sz w:val="28"/>
          <w:szCs w:val="28"/>
          <w:lang w:val="uz-Cyrl-UZ"/>
        </w:rPr>
        <w:t xml:space="preserve">Қуйидаги ҳолларда хавф даражаси ортиши мумкин: </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-тўсатдан ва кутилмаганда ўртага муаммо кўндаланг бўлиб қолганида;</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-банкнинг илгари орттиргани тажрибасига тўғри келмайдиган янги вазифалар ўртага қўйилганда;</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-раҳбарият зарур ва шошилинч чоралар кўра олмайдиган ва бу нарса молиявий зарар етказа оладиган маҳалларда;</w:t>
      </w:r>
    </w:p>
    <w:p w:rsidR="00883398" w:rsidRPr="00F2637F"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 xml:space="preserve">-банк ёки бошқа ташкилот фаолиятининг мавжуд тартиби ёки қонунларнинг номукаммаллиги аниқ вазиятга тўғри келадиган чора-тадбирларни кўришга халал берадиган </w:t>
      </w:r>
      <w:r w:rsidRPr="00F2637F">
        <w:rPr>
          <w:rFonts w:ascii="Times New Roman" w:hAnsi="Times New Roman" w:cs="Times New Roman"/>
          <w:color w:val="000000"/>
          <w:sz w:val="28"/>
          <w:szCs w:val="28"/>
          <w:lang w:val="uz-Cyrl-UZ"/>
        </w:rPr>
        <w:t>маҳалларда.</w:t>
      </w:r>
    </w:p>
    <w:p w:rsidR="00883398" w:rsidRPr="00F2637F"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F2637F">
        <w:rPr>
          <w:rFonts w:ascii="Times New Roman" w:hAnsi="Times New Roman" w:cs="Times New Roman"/>
          <w:color w:val="000000"/>
          <w:sz w:val="28"/>
          <w:szCs w:val="28"/>
          <w:lang w:val="uz-Cyrl-UZ"/>
        </w:rPr>
        <w:t>Булардан таш</w:t>
      </w:r>
      <w:r>
        <w:rPr>
          <w:rFonts w:ascii="Times New Roman" w:hAnsi="Times New Roman" w:cs="Times New Roman"/>
          <w:color w:val="000000"/>
          <w:sz w:val="28"/>
          <w:szCs w:val="28"/>
          <w:lang w:val="uz-Cyrl-UZ"/>
        </w:rPr>
        <w:t>қ</w:t>
      </w:r>
      <w:r w:rsidRPr="00F2637F">
        <w:rPr>
          <w:rFonts w:ascii="Times New Roman" w:hAnsi="Times New Roman" w:cs="Times New Roman"/>
          <w:color w:val="000000"/>
          <w:sz w:val="28"/>
          <w:szCs w:val="28"/>
          <w:lang w:val="uz-Cyrl-UZ"/>
        </w:rPr>
        <w:t>ари тижоратга доир хавфлар, яъни: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-товарларни бозорда сотишга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-юкларни ташиш маҳалидаги хавф ёки транспортга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-товарни харидор томонидан қабул қилинишга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-харидорнинг ҳақ тўлашга қодир ёки қодир эмаслигига алоқадор хавф;</w:t>
      </w:r>
    </w:p>
    <w:p w:rsidR="00883398" w:rsidRPr="00F2637F" w:rsidRDefault="00883398" w:rsidP="00883398">
      <w:pPr>
        <w:shd w:val="clear" w:color="auto" w:fill="FFFFFF"/>
        <w:ind w:left="24" w:firstLine="827"/>
        <w:jc w:val="both"/>
        <w:rPr>
          <w:rFonts w:ascii="Times New Roman" w:hAnsi="Times New Roman" w:cs="Times New Roman"/>
          <w:color w:val="000000"/>
          <w:sz w:val="28"/>
          <w:szCs w:val="28"/>
        </w:rPr>
      </w:pPr>
      <w:r w:rsidRPr="00F2637F">
        <w:rPr>
          <w:rFonts w:ascii="Times New Roman" w:hAnsi="Times New Roman" w:cs="Times New Roman"/>
          <w:color w:val="000000"/>
          <w:sz w:val="28"/>
          <w:szCs w:val="28"/>
        </w:rPr>
        <w:t>-харидорнинг ҳақ тўлашни истамаслигига алоқадор хавф.</w:t>
      </w:r>
    </w:p>
    <w:p w:rsidR="00883398" w:rsidRPr="00F2637F" w:rsidRDefault="00883398" w:rsidP="00883398">
      <w:pPr>
        <w:shd w:val="clear" w:color="auto" w:fill="FFFFFF"/>
        <w:ind w:left="24" w:firstLine="827"/>
        <w:jc w:val="both"/>
        <w:rPr>
          <w:rFonts w:ascii="Times New Roman" w:hAnsi="Times New Roman" w:cs="Times New Roman"/>
          <w:color w:val="000000"/>
          <w:sz w:val="28"/>
          <w:szCs w:val="28"/>
        </w:rPr>
      </w:pPr>
      <w:r w:rsidRPr="00F2637F">
        <w:rPr>
          <w:rFonts w:ascii="Times New Roman" w:hAnsi="Times New Roman" w:cs="Times New Roman"/>
          <w:color w:val="000000"/>
          <w:sz w:val="28"/>
          <w:szCs w:val="28"/>
        </w:rPr>
        <w:t xml:space="preserve">Сиёсатга доир хавфлар. </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-харидор мамлакатда импортнинг тақиқланишига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-юкларни харидорга ташиб етказиб бериш маҳалидаги иш ташлашлар (уруш, ғараёнлар)га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-валюталарнинг алмашинишига ёки пул ўтказишнинг тақиқлаб қўйилишига алоқадор хавф.</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F2637F">
        <w:rPr>
          <w:rFonts w:ascii="Times New Roman" w:hAnsi="Times New Roman" w:cs="Times New Roman"/>
          <w:color w:val="000000"/>
          <w:sz w:val="28"/>
          <w:szCs w:val="28"/>
        </w:rPr>
        <w:t>Иқтисодиётга доир хавфлар</w:t>
      </w:r>
      <w:r w:rsidRPr="00C00BB1">
        <w:rPr>
          <w:rFonts w:ascii="Times New Roman" w:hAnsi="Times New Roman" w:cs="Times New Roman"/>
          <w:i/>
          <w:iCs/>
          <w:color w:val="000000"/>
          <w:sz w:val="28"/>
          <w:szCs w:val="28"/>
        </w:rPr>
        <w:t xml:space="preserve">. </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-пулнинг қадрсизланиши;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-ишсизлик даражаси;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-солиқ сиёсати;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-технологик ўзгаришлар;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-хомашё базаси билан боғлиқ хавфлар ҳам хавф даражасининг ортишига олиб келиши мумкин.</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Хавфни бош</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w:t>
      </w:r>
      <w:r w:rsidRPr="00C00BB1">
        <w:rPr>
          <w:rFonts w:ascii="Times New Roman" w:hAnsi="Times New Roman" w:cs="Times New Roman"/>
          <w:color w:val="000000"/>
          <w:sz w:val="28"/>
          <w:szCs w:val="28"/>
        </w:rPr>
        <w:t>ув соҳасидаги ишларни малакали йўлга қўйиш, унинг бир қисмини бошқа ҳамкорларга ўтказиш, бизнесни ва ходимларни суғурта қилдириш ор</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ал</w:t>
      </w:r>
      <w:r w:rsidRPr="00C00BB1">
        <w:rPr>
          <w:rFonts w:ascii="Times New Roman" w:hAnsi="Times New Roman" w:cs="Times New Roman"/>
          <w:color w:val="000000"/>
          <w:sz w:val="28"/>
          <w:szCs w:val="28"/>
        </w:rPr>
        <w:t>и анча камайтириш мумкин.</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Хавфни камайтириш ва рентабелликни оширишнинг бир қ</w:t>
      </w:r>
      <w:r>
        <w:rPr>
          <w:rFonts w:ascii="Times New Roman" w:hAnsi="Times New Roman" w:cs="Times New Roman"/>
          <w:color w:val="000000"/>
          <w:sz w:val="28"/>
          <w:szCs w:val="28"/>
        </w:rPr>
        <w:t>анча</w:t>
      </w:r>
      <w:r w:rsidRPr="00C00BB1">
        <w:rPr>
          <w:rFonts w:ascii="Times New Roman" w:hAnsi="Times New Roman" w:cs="Times New Roman"/>
          <w:color w:val="000000"/>
          <w:sz w:val="28"/>
          <w:szCs w:val="28"/>
        </w:rPr>
        <w:t xml:space="preserve"> </w:t>
      </w:r>
      <w:r w:rsidRPr="00C00BB1">
        <w:rPr>
          <w:rFonts w:ascii="Times New Roman" w:hAnsi="Times New Roman" w:cs="Times New Roman"/>
          <w:color w:val="000000"/>
          <w:sz w:val="28"/>
          <w:szCs w:val="28"/>
        </w:rPr>
        <w:lastRenderedPageBreak/>
        <w:t>усуллари мавжуд. Уларни баъзилари қуйидагилардан иборат:</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-қўшимча ишчи кучига, бозорнинг аҳволи ва хусусиятлари тўғрисидаги ахборотга, етарлича молиявий маблағларга эга бўлган корхоналар орасида шериклар ахтариш;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-тор соҳаларнинг қайси бирида хавф ҳаммадан кўп бўлса, ўша соҳадаги ташқи маслаҳ</w:t>
      </w:r>
      <w:r>
        <w:rPr>
          <w:rFonts w:ascii="Times New Roman" w:hAnsi="Times New Roman" w:cs="Times New Roman"/>
          <w:color w:val="000000"/>
          <w:sz w:val="28"/>
          <w:szCs w:val="28"/>
        </w:rPr>
        <w:t>ат</w:t>
      </w:r>
      <w:r w:rsidRPr="00C00BB1">
        <w:rPr>
          <w:rFonts w:ascii="Times New Roman" w:hAnsi="Times New Roman" w:cs="Times New Roman"/>
          <w:color w:val="000000"/>
          <w:sz w:val="28"/>
          <w:szCs w:val="28"/>
        </w:rPr>
        <w:t>чи-экспертлар хизматидан фойдаланиш;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-хавфни олдиндан билиш, тусмоллаш: тор жойларни ва хавф манбааларини аниқлаб олиш;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-ўзини суғурта қилиш учун корхона айланма маблағларининг бир қисми ҳисобига захира жамғармаси тузиш;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-бизнесни ва ходимларни суғурта қилиш йўли билан хавфнинг бир қисмини бошқа шахслар ёки ташкилотларга ўтказиш.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Сўнгги иккита усул, яъни ўз-ўзини ва бизнесни суғурта қилиш махсус захира фондини ташкил этиш ва зарарларни айланма молия маблағлари ҳисобидан қоплаш билан боғлиқ. Бу усулда фойдаланиш йўқотилиши мумкин бўлган мол-мулк бутун бизнеснинг мулкий ва молиявий миқёсларга нисбатан жуда кичик бўлган ҳолларда мантиқан тўғри бўлади.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34046F">
        <w:rPr>
          <w:rFonts w:ascii="Times New Roman" w:hAnsi="Times New Roman" w:cs="Times New Roman"/>
          <w:color w:val="000000"/>
          <w:sz w:val="28"/>
          <w:szCs w:val="28"/>
        </w:rPr>
        <w:t>Хежир</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(йўқотишлардан сақланиш) қилиш деган суғурта шакли ҳам бор. унинг моҳияти шундайки, айтайлик, хомашёни қайт</w:t>
      </w:r>
      <w:r>
        <w:rPr>
          <w:rFonts w:ascii="Times New Roman" w:hAnsi="Times New Roman" w:cs="Times New Roman"/>
          <w:color w:val="000000"/>
          <w:sz w:val="28"/>
          <w:szCs w:val="28"/>
        </w:rPr>
        <w:t>а ишлашга ихтисослашган фирма ку</w:t>
      </w:r>
      <w:r w:rsidRPr="00C00BB1">
        <w:rPr>
          <w:rFonts w:ascii="Times New Roman" w:hAnsi="Times New Roman" w:cs="Times New Roman"/>
          <w:color w:val="000000"/>
          <w:sz w:val="28"/>
          <w:szCs w:val="28"/>
        </w:rPr>
        <w:t>тилаётган даромадларининг хавфини бошқа томонга ўтказиш ор</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ал</w:t>
      </w:r>
      <w:r w:rsidRPr="00C00BB1">
        <w:rPr>
          <w:rFonts w:ascii="Times New Roman" w:hAnsi="Times New Roman" w:cs="Times New Roman"/>
          <w:color w:val="000000"/>
          <w:sz w:val="28"/>
          <w:szCs w:val="28"/>
        </w:rPr>
        <w:t>и суғурта қилади. Хежирлашда сотувчи (харидор) фьюнчерс келишуви тузиш билан айни бир вақтда ўз савдосига тенг келадига</w:t>
      </w:r>
      <w:r>
        <w:rPr>
          <w:rFonts w:ascii="Times New Roman" w:hAnsi="Times New Roman" w:cs="Times New Roman"/>
          <w:color w:val="000000"/>
          <w:sz w:val="28"/>
          <w:szCs w:val="28"/>
        </w:rPr>
        <w:t xml:space="preserve">н фьючерс шартномаларини харид </w:t>
      </w:r>
      <w:r w:rsidRPr="00C00BB1">
        <w:rPr>
          <w:rFonts w:ascii="Times New Roman" w:hAnsi="Times New Roman" w:cs="Times New Roman"/>
          <w:color w:val="000000"/>
          <w:sz w:val="28"/>
          <w:szCs w:val="28"/>
        </w:rPr>
        <w:t>қилади (ёки сотади).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Хежирлаш томонлар кўрадиган эҳтимолдаги зиённи камайтириш имконини беради. Товар нархи ўзгариши билан кўриладиган зарар фьючерс бўйича олинадиган ютуқ билан қопланади. </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Банк, биржа, тижорат амалиётида валюта хатарини суғурта қилишнинг турли усуллари ҳам хежирлаш деб юритилади.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34046F">
        <w:rPr>
          <w:rFonts w:ascii="Times New Roman" w:hAnsi="Times New Roman" w:cs="Times New Roman"/>
          <w:color w:val="000000"/>
          <w:sz w:val="28"/>
          <w:szCs w:val="28"/>
        </w:rPr>
        <w:t xml:space="preserve">Хежир </w:t>
      </w:r>
      <w:r w:rsidRPr="00C00BB1">
        <w:rPr>
          <w:rFonts w:ascii="Times New Roman" w:hAnsi="Times New Roman" w:cs="Times New Roman"/>
          <w:color w:val="000000"/>
          <w:sz w:val="28"/>
          <w:szCs w:val="28"/>
        </w:rPr>
        <w:t>- бу баҳо бўйича таваккалчилик суғуртаси; фьючерс шартномаси.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Қуйидаги омиллар хавфдан холи бўлишига ёрдам беради: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-миллий валютадаги қатъий баҳолар ёки чет эл валютасининг миллий валютага нисбатан курсининг олдиндан белгиланиши;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-экспорт ва импорт хавфини ўзаро мослаштириш;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-ўз миллий банкларидан фойдали шартлар билан </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w:t>
      </w:r>
      <w:r w:rsidRPr="00C00BB1">
        <w:rPr>
          <w:rFonts w:ascii="Times New Roman" w:hAnsi="Times New Roman" w:cs="Times New Roman"/>
          <w:color w:val="000000"/>
          <w:sz w:val="28"/>
          <w:szCs w:val="28"/>
        </w:rPr>
        <w:t>з олиш;</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-банклар билан маълум муддатга мўлжалланган махсус валюта битимлари тузиш ва ҳк.</w:t>
      </w:r>
    </w:p>
    <w:p w:rsidR="00883398" w:rsidRPr="00C00BB1"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t>Амалиётда раҳбар ёки тадбиркор ўз фаолиятида:</w:t>
      </w:r>
    </w:p>
    <w:p w:rsidR="00883398" w:rsidRPr="00C00BB1"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t>-мол-мулк талофотига;</w:t>
      </w:r>
    </w:p>
    <w:p w:rsidR="00883398" w:rsidRPr="00C00BB1"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t>-молиявий йўқотишларга;</w:t>
      </w:r>
    </w:p>
    <w:p w:rsidR="00883398" w:rsidRPr="00C00BB1"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lastRenderedPageBreak/>
        <w:t>-даромадларнинг камайишига;</w:t>
      </w:r>
    </w:p>
    <w:p w:rsidR="00883398" w:rsidRPr="00B6034C" w:rsidRDefault="00883398" w:rsidP="00883398">
      <w:pPr>
        <w:ind w:firstLine="851"/>
        <w:jc w:val="both"/>
        <w:rPr>
          <w:rFonts w:ascii="Times New Roman" w:hAnsi="Times New Roman" w:cs="Times New Roman"/>
          <w:sz w:val="28"/>
          <w:szCs w:val="28"/>
        </w:rPr>
      </w:pPr>
      <w:r w:rsidRPr="00C00BB1">
        <w:rPr>
          <w:rFonts w:ascii="Times New Roman" w:hAnsi="Times New Roman" w:cs="Times New Roman"/>
          <w:sz w:val="28"/>
          <w:szCs w:val="28"/>
        </w:rPr>
        <w:t xml:space="preserve">-фойда даражасини аниқлашдаги хатоликларга йўл қўймасли ва шу жиҳатларни яхшилаш мақсадида турли-туман таваккалчиликка борадилар. Шундай шароитда қайси бир турдаги таваккалчиликни танлаш, қайси бири кўпроқ самара бериши мумкинлигини аниқлаш кўп жиҳатдан таваккалчилик турларининг илмий асосланган тавсифномасини билишни тоқазо этади. </w:t>
      </w:r>
    </w:p>
    <w:p w:rsidR="00883398" w:rsidRPr="00B6034C"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34046F">
        <w:rPr>
          <w:rFonts w:ascii="Times New Roman" w:hAnsi="Times New Roman" w:cs="Times New Roman"/>
          <w:color w:val="000000"/>
          <w:sz w:val="28"/>
          <w:szCs w:val="28"/>
          <w:lang w:val="uz-Cyrl-UZ"/>
        </w:rPr>
        <w:t>Савдо билан боғлиқ таваккалчилик</w:t>
      </w:r>
      <w:r w:rsidRPr="00B6034C">
        <w:rPr>
          <w:rFonts w:ascii="Times New Roman" w:hAnsi="Times New Roman" w:cs="Times New Roman"/>
          <w:i/>
          <w:iCs/>
          <w:color w:val="000000"/>
          <w:sz w:val="28"/>
          <w:szCs w:val="28"/>
          <w:lang w:val="uz-Cyrl-UZ"/>
        </w:rPr>
        <w:t xml:space="preserve"> </w:t>
      </w:r>
      <w:r w:rsidRPr="00B6034C">
        <w:rPr>
          <w:rFonts w:ascii="Times New Roman" w:hAnsi="Times New Roman" w:cs="Times New Roman"/>
          <w:color w:val="000000"/>
          <w:sz w:val="28"/>
          <w:szCs w:val="28"/>
          <w:lang w:val="uz-Cyrl-UZ"/>
        </w:rPr>
        <w:t xml:space="preserve">- бу ўзаро тўловларнинг кечиктирилиши, шартнома шартларининг бажарилмаслиги оқибатида эҳтимол (таваккал) қилинадиган зарар ёки олинмайдиган даромад. </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34046F">
        <w:rPr>
          <w:rFonts w:ascii="Times New Roman" w:hAnsi="Times New Roman" w:cs="Times New Roman"/>
          <w:color w:val="000000"/>
          <w:sz w:val="28"/>
          <w:szCs w:val="28"/>
          <w:lang w:val="uz-Cyrl-UZ"/>
        </w:rPr>
        <w:t>Молия билан боғлиқ таваккалчилик</w:t>
      </w:r>
      <w:r w:rsidRPr="00DE26E6">
        <w:rPr>
          <w:rFonts w:ascii="Times New Roman" w:hAnsi="Times New Roman" w:cs="Times New Roman"/>
          <w:i/>
          <w:iCs/>
          <w:color w:val="000000"/>
          <w:sz w:val="28"/>
          <w:szCs w:val="28"/>
          <w:lang w:val="uz-Cyrl-UZ"/>
        </w:rPr>
        <w:t xml:space="preserve"> </w:t>
      </w:r>
      <w:r w:rsidRPr="00DE26E6">
        <w:rPr>
          <w:rFonts w:ascii="Times New Roman" w:hAnsi="Times New Roman" w:cs="Times New Roman"/>
          <w:color w:val="000000"/>
          <w:sz w:val="28"/>
          <w:szCs w:val="28"/>
          <w:lang w:val="uz-Cyrl-UZ"/>
        </w:rPr>
        <w:t>- бу эҳтимол қилинадиган молиявий зарарлар бўлиб, у ўз навбатида инвестиция ва пулнинг сотиб олиш қобилияти билан боғлиқ бўлган, охиргиси эса ўз навбатида,</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 xml:space="preserve">-инфляция ва </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DE26E6">
        <w:rPr>
          <w:rFonts w:ascii="Times New Roman" w:hAnsi="Times New Roman" w:cs="Times New Roman"/>
          <w:color w:val="000000"/>
          <w:sz w:val="28"/>
          <w:szCs w:val="28"/>
          <w:lang w:val="uz-Cyrl-UZ"/>
        </w:rPr>
        <w:t>-валюта билан боғлиқ бўлган таваккалчилик турларига бўлинади.</w:t>
      </w:r>
    </w:p>
    <w:p w:rsidR="00883398" w:rsidRPr="00DE26E6" w:rsidRDefault="00883398" w:rsidP="00883398">
      <w:pPr>
        <w:shd w:val="clear" w:color="auto" w:fill="FFFFFF"/>
        <w:ind w:left="24" w:firstLine="827"/>
        <w:jc w:val="both"/>
        <w:rPr>
          <w:rFonts w:ascii="Times New Roman" w:hAnsi="Times New Roman" w:cs="Times New Roman"/>
          <w:color w:val="000000"/>
          <w:sz w:val="28"/>
          <w:szCs w:val="28"/>
          <w:lang w:val="uz-Cyrl-UZ"/>
        </w:rPr>
      </w:pPr>
      <w:r w:rsidRPr="0034046F">
        <w:rPr>
          <w:rFonts w:ascii="Times New Roman" w:hAnsi="Times New Roman" w:cs="Times New Roman"/>
          <w:color w:val="000000"/>
          <w:sz w:val="28"/>
          <w:szCs w:val="28"/>
          <w:lang w:val="uz-Cyrl-UZ"/>
        </w:rPr>
        <w:t>Инфляция билан боғлиқ таваккалчилик</w:t>
      </w:r>
      <w:r w:rsidRPr="00DE26E6">
        <w:rPr>
          <w:rFonts w:ascii="Times New Roman" w:hAnsi="Times New Roman" w:cs="Times New Roman"/>
          <w:i/>
          <w:iCs/>
          <w:color w:val="000000"/>
          <w:sz w:val="28"/>
          <w:szCs w:val="28"/>
          <w:lang w:val="uz-Cyrl-UZ"/>
        </w:rPr>
        <w:t xml:space="preserve"> </w:t>
      </w:r>
      <w:r w:rsidRPr="00DE26E6">
        <w:rPr>
          <w:rFonts w:ascii="Times New Roman" w:hAnsi="Times New Roman" w:cs="Times New Roman"/>
          <w:color w:val="000000"/>
          <w:sz w:val="28"/>
          <w:szCs w:val="28"/>
          <w:lang w:val="uz-Cyrl-UZ"/>
        </w:rPr>
        <w:t>- бу олинган даромадларнинг қадри юқори инфляция оқибатида тезроқ қадрсизланишини билдиради.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34046F">
        <w:rPr>
          <w:rFonts w:ascii="Times New Roman" w:hAnsi="Times New Roman" w:cs="Times New Roman"/>
          <w:color w:val="000000"/>
          <w:sz w:val="28"/>
          <w:szCs w:val="28"/>
          <w:lang w:val="uz-Cyrl-UZ"/>
        </w:rPr>
        <w:t>Валюта билан боғлиқ таваккалчилик</w:t>
      </w:r>
      <w:r w:rsidRPr="00DE26E6">
        <w:rPr>
          <w:rFonts w:ascii="Times New Roman" w:hAnsi="Times New Roman" w:cs="Times New Roman"/>
          <w:i/>
          <w:iCs/>
          <w:color w:val="000000"/>
          <w:sz w:val="28"/>
          <w:szCs w:val="28"/>
          <w:lang w:val="uz-Cyrl-UZ"/>
        </w:rPr>
        <w:t xml:space="preserve"> </w:t>
      </w:r>
      <w:r w:rsidRPr="00DE26E6">
        <w:rPr>
          <w:rFonts w:ascii="Times New Roman" w:hAnsi="Times New Roman" w:cs="Times New Roman"/>
          <w:color w:val="000000"/>
          <w:sz w:val="28"/>
          <w:szCs w:val="28"/>
          <w:lang w:val="uz-Cyrl-UZ"/>
        </w:rPr>
        <w:t xml:space="preserve">- бу чет эл валютаси курсининг ўзгариши оқибатида кўриладиган катта зарарни билдиради. </w:t>
      </w:r>
      <w:r w:rsidRPr="00C00BB1">
        <w:rPr>
          <w:rFonts w:ascii="Times New Roman" w:hAnsi="Times New Roman" w:cs="Times New Roman"/>
          <w:color w:val="000000"/>
          <w:sz w:val="28"/>
          <w:szCs w:val="28"/>
        </w:rPr>
        <w:t>Бу таваккалчилик экспорт-импорт операцияларини, шунингдек, валюта операцияларини баҳолашда ўта зарурдир.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Инвестиция билан боғлиқ таваккалчилик қуйидаги турларга бўлинади: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34046F">
        <w:rPr>
          <w:rFonts w:ascii="Times New Roman" w:hAnsi="Times New Roman" w:cs="Times New Roman"/>
          <w:color w:val="000000"/>
          <w:sz w:val="28"/>
          <w:szCs w:val="28"/>
        </w:rPr>
        <w:t>Тизимли таваккалчилик</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 бу, у ёки бу бозорда коньюктуранинг ёмонлашиши ёки тушиб кетиши оқибатида эҳтимол қилинадиган зарар. Бу таваккалчилик инвестицияни аниқ бир объектга эмас, балки муайян бозор (масалан, валюта бозори, қўзғалмас мулк бозори ва б.) учун барча қўйилган маблағ бўйича таваккалчиликни ифодалайди. Бунда инвестор катта зарар етказмасдан туриб ўз маблағини қайтара олмайди.</w:t>
      </w:r>
    </w:p>
    <w:p w:rsidR="00883398" w:rsidRPr="00E3070E" w:rsidRDefault="00883398" w:rsidP="00883398">
      <w:pPr>
        <w:shd w:val="clear" w:color="auto" w:fill="FFFFFF"/>
        <w:ind w:left="24" w:firstLine="827"/>
        <w:jc w:val="both"/>
        <w:rPr>
          <w:rFonts w:ascii="Times New Roman" w:hAnsi="Times New Roman" w:cs="Times New Roman"/>
          <w:color w:val="000000"/>
          <w:sz w:val="28"/>
          <w:szCs w:val="28"/>
        </w:rPr>
      </w:pPr>
      <w:r w:rsidRPr="0034046F">
        <w:rPr>
          <w:rFonts w:ascii="Times New Roman" w:hAnsi="Times New Roman" w:cs="Times New Roman"/>
          <w:color w:val="000000"/>
          <w:sz w:val="28"/>
          <w:szCs w:val="28"/>
        </w:rPr>
        <w:t>Селектив таваккалчилик</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 xml:space="preserve">- бу у ёки бу бозорда инвестиция объектини нотўғри танлаб олиниши оқибатида кўриладиган таваккал зарар ёки бой берилган наф. Масалан, қимматли қоғозлар портфелини шакллантиришда фонд биржасидаги қимматли қоғозлар турини нотўғри танлаш оқибатида кўриладиган </w:t>
      </w:r>
      <w:r w:rsidRPr="00E3070E">
        <w:rPr>
          <w:rFonts w:ascii="Times New Roman" w:hAnsi="Times New Roman" w:cs="Times New Roman"/>
          <w:color w:val="000000"/>
          <w:sz w:val="28"/>
          <w:szCs w:val="28"/>
        </w:rPr>
        <w:t>зарар шундай таваккал турига киради.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E3070E">
        <w:rPr>
          <w:rFonts w:ascii="Times New Roman" w:hAnsi="Times New Roman" w:cs="Times New Roman"/>
          <w:color w:val="000000"/>
          <w:sz w:val="28"/>
          <w:szCs w:val="28"/>
        </w:rPr>
        <w:t>Кредит таваккалчилиги</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 xml:space="preserve">- бу </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w:t>
      </w:r>
      <w:r w:rsidRPr="00C00BB1">
        <w:rPr>
          <w:rFonts w:ascii="Times New Roman" w:hAnsi="Times New Roman" w:cs="Times New Roman"/>
          <w:color w:val="000000"/>
          <w:sz w:val="28"/>
          <w:szCs w:val="28"/>
        </w:rPr>
        <w:t xml:space="preserve">з олган томоннинг ўз мажбуриятларини тўлай олмаслик хавфи. Банк яхши фойда кўриши учун кредитлаш хавфини камайтириш шарт. Банк ҳамиша </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w:t>
      </w:r>
      <w:r w:rsidRPr="00C00BB1">
        <w:rPr>
          <w:rFonts w:ascii="Times New Roman" w:hAnsi="Times New Roman" w:cs="Times New Roman"/>
          <w:color w:val="000000"/>
          <w:sz w:val="28"/>
          <w:szCs w:val="28"/>
        </w:rPr>
        <w:t>знинг ўз вақтида ва фоиз билан қайтиб келиши қай даражада мумкинлигини назарда тутиб таваккалга боради. Бундай таваккалчиликка кредитни тўлаш муддатини кечиктириш ёки облигацияларга тўлашни музлатиб қўйиш мисол бўлади.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E3070E">
        <w:rPr>
          <w:rFonts w:ascii="Times New Roman" w:hAnsi="Times New Roman" w:cs="Times New Roman"/>
          <w:color w:val="000000"/>
          <w:sz w:val="28"/>
          <w:szCs w:val="28"/>
        </w:rPr>
        <w:t>Регионла таваккалчилик</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 муайян регионларнинг иқтисодий ҳолати билан боғланган бўлиб, у:</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lastRenderedPageBreak/>
        <w:t>-мазкур регионнинг асосий маълумотига (масалан, республикамизда пахтага) бўлган коньюнктура нархининг пасайиши оқибатида кўрилиши мумкин бўлган зарар хавфи;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-иқтисодий ва сиёсий мустақилликка эришиш оқибатида кўрилиши мумкин бўлган зарар хавфи;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-ишлаб </w:t>
      </w:r>
      <w:r>
        <w:rPr>
          <w:rFonts w:ascii="Times New Roman" w:hAnsi="Times New Roman" w:cs="Times New Roman"/>
          <w:color w:val="000000"/>
          <w:sz w:val="28"/>
          <w:szCs w:val="28"/>
        </w:rPr>
        <w:t>чиқариш</w:t>
      </w:r>
      <w:r w:rsidRPr="00C00BB1">
        <w:rPr>
          <w:rFonts w:ascii="Times New Roman" w:hAnsi="Times New Roman" w:cs="Times New Roman"/>
          <w:color w:val="000000"/>
          <w:sz w:val="28"/>
          <w:szCs w:val="28"/>
        </w:rPr>
        <w:t>нинг кескин тушиб кетиши ёки ишсизлик даражасининг ошиши оқибатида кўрилиши эҳтимол қилинадиган зарар хавфини ифодалайди.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8947FE">
        <w:rPr>
          <w:rFonts w:ascii="Times New Roman" w:hAnsi="Times New Roman" w:cs="Times New Roman"/>
          <w:color w:val="000000"/>
          <w:sz w:val="28"/>
          <w:szCs w:val="28"/>
        </w:rPr>
        <w:t>Тармоқ билан боғлиқ таваккалчилик айрим тармоқь иқтисодиёти билан боғлиқ бўлиб, у икки омил таъсири</w:t>
      </w:r>
      <w:r w:rsidRPr="00C00BB1">
        <w:rPr>
          <w:rFonts w:ascii="Times New Roman" w:hAnsi="Times New Roman" w:cs="Times New Roman"/>
          <w:color w:val="000000"/>
          <w:sz w:val="28"/>
          <w:szCs w:val="28"/>
        </w:rPr>
        <w:t xml:space="preserve"> остида бўлади: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-тармоқдаги даврий бар</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ар</w:t>
      </w:r>
      <w:r w:rsidRPr="00C00BB1">
        <w:rPr>
          <w:rFonts w:ascii="Times New Roman" w:hAnsi="Times New Roman" w:cs="Times New Roman"/>
          <w:color w:val="000000"/>
          <w:sz w:val="28"/>
          <w:szCs w:val="28"/>
        </w:rPr>
        <w:t>орликка;</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-тармоқ ишлаб </w:t>
      </w:r>
      <w:r>
        <w:rPr>
          <w:rFonts w:ascii="Times New Roman" w:hAnsi="Times New Roman" w:cs="Times New Roman"/>
          <w:color w:val="000000"/>
          <w:sz w:val="28"/>
          <w:szCs w:val="28"/>
        </w:rPr>
        <w:t>чиқаришининг ҳаётий</w:t>
      </w:r>
      <w:r w:rsidRPr="00C00BB1">
        <w:rPr>
          <w:rFonts w:ascii="Times New Roman" w:hAnsi="Times New Roman" w:cs="Times New Roman"/>
          <w:color w:val="000000"/>
          <w:sz w:val="28"/>
          <w:szCs w:val="28"/>
        </w:rPr>
        <w:t xml:space="preserve"> босқичларига.</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8947FE">
        <w:rPr>
          <w:rFonts w:ascii="Times New Roman" w:hAnsi="Times New Roman" w:cs="Times New Roman"/>
          <w:color w:val="000000"/>
          <w:sz w:val="28"/>
          <w:szCs w:val="28"/>
        </w:rPr>
        <w:t>Корхона таваккалчилиги</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инвестиция объекти бўлган аниқ корхона фаолияти билан боғлиқ. Гарчи бу таваккалчилик тармоқ ва регионал таваккалчиликлар таъсири остида бўлса-да, ундаги таваккалчилик даражаси корхонанинг бозордаги мавқеи, доимий мижозлар (истеъмолчилар)нинг бўлиши, ишлаб чи</w:t>
      </w:r>
      <w:r>
        <w:rPr>
          <w:rFonts w:ascii="Times New Roman" w:hAnsi="Times New Roman" w:cs="Times New Roman"/>
          <w:color w:val="000000"/>
          <w:sz w:val="28"/>
          <w:szCs w:val="28"/>
        </w:rPr>
        <w:t>ҳар</w:t>
      </w:r>
      <w:r w:rsidRPr="00C00BB1">
        <w:rPr>
          <w:rFonts w:ascii="Times New Roman" w:hAnsi="Times New Roman" w:cs="Times New Roman"/>
          <w:color w:val="000000"/>
          <w:sz w:val="28"/>
          <w:szCs w:val="28"/>
        </w:rPr>
        <w:t>илаётган маҳсулотнинг сифати ва бош</w:t>
      </w:r>
      <w:r>
        <w:rPr>
          <w:rFonts w:ascii="Times New Roman" w:hAnsi="Times New Roman" w:cs="Times New Roman"/>
          <w:color w:val="000000"/>
          <w:sz w:val="28"/>
          <w:szCs w:val="28"/>
        </w:rPr>
        <w:t>ҳал</w:t>
      </w:r>
      <w:r w:rsidRPr="00C00BB1">
        <w:rPr>
          <w:rFonts w:ascii="Times New Roman" w:hAnsi="Times New Roman" w:cs="Times New Roman"/>
          <w:color w:val="000000"/>
          <w:sz w:val="28"/>
          <w:szCs w:val="28"/>
        </w:rPr>
        <w:t>арга боғлиқ. Корхона фаолиятидаги таваккалчилик қуйидаги кўринишларда бўлади: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-ишлаб </w:t>
      </w:r>
      <w:r>
        <w:rPr>
          <w:rFonts w:ascii="Times New Roman" w:hAnsi="Times New Roman" w:cs="Times New Roman"/>
          <w:color w:val="000000"/>
          <w:sz w:val="28"/>
          <w:szCs w:val="28"/>
        </w:rPr>
        <w:t>чиқариш</w:t>
      </w:r>
      <w:r w:rsidRPr="00C00BB1">
        <w:rPr>
          <w:rFonts w:ascii="Times New Roman" w:hAnsi="Times New Roman" w:cs="Times New Roman"/>
          <w:color w:val="000000"/>
          <w:sz w:val="28"/>
          <w:szCs w:val="28"/>
        </w:rPr>
        <w:t>ни истеъмолчи томонидан талаб қилиб олмаслиги оқибатида кўриладиган таваккал зарар;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-хўжалик шартномаларини бажармаслик оқибатида кўриладиган  таваккал зарар;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-рақобатнинг кучайиши оқибатида кўриладиган таваккал зарар;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-кўзда тутилмаган харажатларнинг вужудга келиши ва даромаднинг камайиши оқибатида кўриладиган таваккал зарар;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-корхона маблағининг талофоти туфайли кўриладиган таваккал зарар.</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8947FE">
        <w:rPr>
          <w:rFonts w:ascii="Times New Roman" w:hAnsi="Times New Roman" w:cs="Times New Roman"/>
          <w:color w:val="000000"/>
          <w:sz w:val="28"/>
          <w:szCs w:val="28"/>
        </w:rPr>
        <w:t>Инвестиция таваккалчилиги</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деганда янги товар ёки хизмат, янги технологияни ишлаб чиқиш ва жорий қилиш учун сарфланган харажатларнинг қопланмаслиги оқибатида кўриладиган таваккал зарар тушунилади.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F87553">
        <w:rPr>
          <w:rFonts w:ascii="Times New Roman" w:hAnsi="Times New Roman" w:cs="Times New Roman"/>
          <w:color w:val="000000"/>
          <w:sz w:val="28"/>
          <w:szCs w:val="28"/>
        </w:rPr>
        <w:t>Таваккал капитал</w:t>
      </w:r>
      <w:r w:rsidRPr="00C00BB1">
        <w:rPr>
          <w:rFonts w:ascii="Times New Roman" w:hAnsi="Times New Roman" w:cs="Times New Roman"/>
          <w:i/>
          <w:iCs/>
          <w:color w:val="000000"/>
          <w:sz w:val="28"/>
          <w:szCs w:val="28"/>
        </w:rPr>
        <w:t xml:space="preserve"> </w:t>
      </w:r>
      <w:r w:rsidRPr="00C00BB1">
        <w:rPr>
          <w:rFonts w:ascii="Times New Roman" w:hAnsi="Times New Roman" w:cs="Times New Roman"/>
          <w:color w:val="000000"/>
          <w:sz w:val="28"/>
          <w:szCs w:val="28"/>
        </w:rPr>
        <w:t>- бу фан-техника</w:t>
      </w:r>
      <w:r>
        <w:rPr>
          <w:rFonts w:ascii="Times New Roman" w:hAnsi="Times New Roman" w:cs="Times New Roman"/>
          <w:color w:val="000000"/>
          <w:sz w:val="28"/>
          <w:szCs w:val="28"/>
        </w:rPr>
        <w:t xml:space="preserve"> янгиликларини жорий этиб, янги</w:t>
      </w:r>
      <w:r w:rsidRPr="00C00BB1">
        <w:rPr>
          <w:rFonts w:ascii="Times New Roman" w:hAnsi="Times New Roman" w:cs="Times New Roman"/>
          <w:color w:val="000000"/>
          <w:sz w:val="28"/>
          <w:szCs w:val="28"/>
        </w:rPr>
        <w:t xml:space="preserve"> технологияни ўзлаштириб, бозор рақобатига бардош берадиган янги товарларни ишлаб </w:t>
      </w:r>
      <w:r>
        <w:rPr>
          <w:rFonts w:ascii="Times New Roman" w:hAnsi="Times New Roman" w:cs="Times New Roman"/>
          <w:color w:val="000000"/>
          <w:sz w:val="28"/>
          <w:szCs w:val="28"/>
        </w:rPr>
        <w:t>чиқариш</w:t>
      </w:r>
      <w:r w:rsidRPr="00C00BB1">
        <w:rPr>
          <w:rFonts w:ascii="Times New Roman" w:hAnsi="Times New Roman" w:cs="Times New Roman"/>
          <w:color w:val="000000"/>
          <w:sz w:val="28"/>
          <w:szCs w:val="28"/>
        </w:rPr>
        <w:t xml:space="preserve"> учун таваккалга қўйиладиган (сарфланадиган) капитал.</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Таваккал капитални, одатда майда бизнес вакиллари ёки уларга </w:t>
      </w:r>
      <w:r>
        <w:rPr>
          <w:rFonts w:ascii="Times New Roman" w:hAnsi="Times New Roman" w:cs="Times New Roman"/>
          <w:color w:val="000000"/>
          <w:sz w:val="28"/>
          <w:szCs w:val="28"/>
        </w:rPr>
        <w:t>а</w:t>
      </w:r>
      <w:r w:rsidRPr="00C00BB1">
        <w:rPr>
          <w:rFonts w:ascii="Times New Roman" w:hAnsi="Times New Roman" w:cs="Times New Roman"/>
          <w:color w:val="000000"/>
          <w:sz w:val="28"/>
          <w:szCs w:val="28"/>
        </w:rPr>
        <w:t xml:space="preserve">лоқадор йирик фирмалар қўяди. Таваккал капитал фан-техника ютуқларини ишлаб </w:t>
      </w:r>
      <w:r>
        <w:rPr>
          <w:rFonts w:ascii="Times New Roman" w:hAnsi="Times New Roman" w:cs="Times New Roman"/>
          <w:color w:val="000000"/>
          <w:sz w:val="28"/>
          <w:szCs w:val="28"/>
        </w:rPr>
        <w:t>чиқариш</w:t>
      </w:r>
      <w:r w:rsidRPr="00C00BB1">
        <w:rPr>
          <w:rFonts w:ascii="Times New Roman" w:hAnsi="Times New Roman" w:cs="Times New Roman"/>
          <w:color w:val="000000"/>
          <w:sz w:val="28"/>
          <w:szCs w:val="28"/>
        </w:rPr>
        <w:t>га жорий этишда катта роль ўйнайди.</w:t>
      </w:r>
    </w:p>
    <w:p w:rsidR="00883398" w:rsidRPr="00C00BB1" w:rsidRDefault="00883398" w:rsidP="00883398">
      <w:pPr>
        <w:shd w:val="clear" w:color="auto" w:fill="FFFFFF"/>
        <w:ind w:left="24" w:firstLine="827"/>
        <w:jc w:val="both"/>
        <w:rPr>
          <w:rFonts w:ascii="Times New Roman" w:hAnsi="Times New Roman" w:cs="Times New Roman"/>
          <w:color w:val="000000"/>
          <w:sz w:val="28"/>
          <w:szCs w:val="28"/>
        </w:rPr>
      </w:pPr>
      <w:r w:rsidRPr="00C00BB1">
        <w:rPr>
          <w:rFonts w:ascii="Times New Roman" w:hAnsi="Times New Roman" w:cs="Times New Roman"/>
          <w:color w:val="000000"/>
          <w:sz w:val="28"/>
          <w:szCs w:val="28"/>
        </w:rPr>
        <w:t xml:space="preserve">Инвестиция объекти бўлиши у ёки бу товарни сотиш жараёнида унинг сифатини баҳолашдаги ўзгариш оқибатида кўзланган зарар хавфи инвестиция объекти (қимматли қоғозлар, қимматбаҳо нодир металлар, </w:t>
      </w:r>
      <w:r w:rsidRPr="00C00BB1">
        <w:rPr>
          <w:rFonts w:ascii="Times New Roman" w:hAnsi="Times New Roman" w:cs="Times New Roman"/>
          <w:color w:val="000000"/>
          <w:sz w:val="28"/>
          <w:szCs w:val="28"/>
        </w:rPr>
        <w:lastRenderedPageBreak/>
        <w:t>қўзғалмас мулк ва ҳ</w:t>
      </w:r>
      <w:r>
        <w:rPr>
          <w:rFonts w:ascii="Times New Roman" w:hAnsi="Times New Roman" w:cs="Times New Roman"/>
          <w:color w:val="000000"/>
          <w:sz w:val="28"/>
          <w:szCs w:val="28"/>
          <w:lang w:val="uz-Cyrl-UZ"/>
        </w:rPr>
        <w:t>.</w:t>
      </w:r>
      <w:r w:rsidRPr="00C00BB1">
        <w:rPr>
          <w:rFonts w:ascii="Times New Roman" w:hAnsi="Times New Roman" w:cs="Times New Roman"/>
          <w:color w:val="000000"/>
          <w:sz w:val="28"/>
          <w:szCs w:val="28"/>
        </w:rPr>
        <w:t>к.)нинг тугатилиши таваккалчилиги деб аталади.</w:t>
      </w:r>
    </w:p>
    <w:p w:rsidR="00883398" w:rsidRDefault="00883398" w:rsidP="00883398">
      <w:pPr>
        <w:shd w:val="clear" w:color="auto" w:fill="FFFFFF"/>
        <w:spacing w:before="226"/>
        <w:ind w:right="-5" w:firstLine="1162"/>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7.2. Тадбиркорликда таваккалчилик ва унинг турлари</w:t>
      </w:r>
    </w:p>
    <w:p w:rsidR="00883398" w:rsidRDefault="00883398" w:rsidP="00883398">
      <w:pPr>
        <w:shd w:val="clear" w:color="auto" w:fill="FFFFFF"/>
        <w:ind w:right="1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иқтисодиётининг туб белгиларидан бири тадбиркорлик эркинлигидир. Тадбиркорлик эркинлиги муомала доирасида чек</w:t>
      </w:r>
      <w:r w:rsidRPr="00F87553">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анмаган ҳар қандай фуқаро ёки уларнинг уюшмаси, гуруҳи қонун йўли билан маън қилинмаган ҳар қандай соҳада исталган иқтисодий унумли фаолият турини, уни юритиш усулини танлаш ва шуғулланиш эркинлигини англатади. Демак, эркин тадбиркорлик турли-туман танлашлар эркинлигини билдиради. Аммо бу танлашлар ниқоятда мураккаб бўлиб, тадбиркорлик фаолиятининг муваффақият ва мағлубиятлари уларга боғлиқдир.</w:t>
      </w:r>
    </w:p>
    <w:p w:rsidR="00883398" w:rsidRDefault="00883398" w:rsidP="00883398">
      <w:pPr>
        <w:shd w:val="clear" w:color="auto" w:fill="FFFFFF"/>
        <w:spacing w:before="10"/>
        <w:ind w:left="5" w:righ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бу таваккалчилик демакдир. Аммо чуқур, ҳар томонлама ўйлаб, имконият даражаларида қилинган таваккалчилик </w:t>
      </w:r>
      <w:r>
        <w:rPr>
          <w:rFonts w:ascii="Times New Roman" w:hAnsi="Times New Roman" w:cs="Times New Roman"/>
          <w:color w:val="000000"/>
          <w:spacing w:val="-2"/>
          <w:sz w:val="28"/>
          <w:szCs w:val="28"/>
          <w:lang w:val="uz-Cyrl-UZ"/>
        </w:rPr>
        <w:t xml:space="preserve">муваффақият келтиради. Аксинча, тасодифий, оқибати ҳисобга </w:t>
      </w:r>
      <w:r>
        <w:rPr>
          <w:rFonts w:ascii="Times New Roman" w:hAnsi="Times New Roman" w:cs="Times New Roman"/>
          <w:color w:val="000000"/>
          <w:sz w:val="28"/>
          <w:szCs w:val="28"/>
          <w:lang w:val="uz-Cyrl-UZ"/>
        </w:rPr>
        <w:t>олинмай қилинган иқтисодий таваккалчилик инқирозга олиб келиши ҳаммага аён.</w:t>
      </w:r>
    </w:p>
    <w:p w:rsidR="00883398" w:rsidRDefault="00883398" w:rsidP="00883398">
      <w:pPr>
        <w:shd w:val="clear" w:color="auto" w:fill="FFFFFF"/>
        <w:spacing w:before="5"/>
        <w:ind w:left="5"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Ҳар қандай тадбиркор даставвал фаолиятини, яъни хўжалик юритиш соҳасининг пайти ва вақтини аниқлаб олиши лозим. Иш бошлашдан аввал республика, вилоят, шаҳар ва туманда тадбиркорлик фаолиятлари учун шароит ва бу фаолиятни бошлашнинг асосий шартлари билан танишиб олишлари даркор. Сўнгра турли тармоқ, соҳа ва ҳудуд (туман, вилоят) да тадбиркорлик фаолиятини ёритиш, пул қўйиш шароитлари ва имкониятлари ўрганилади. Бунда тармоқ ва ҳудудлардаги тадбиркорликнинг ривожланиш даражаси, ундаги солиқ ва кредит ставкалари, имтиёзлари ўрганилади. Фаолият кўрсатмоқчи бўлган соҳага ва ҳудудга кириб боришга тўсқинлик қиладиган турли чекланишлар тўсиқларни аниқлаш ҳам муҳим аҳамиятга эга. Шунингдек, фаолият учун зарур бўлган хом ашё ва </w:t>
      </w:r>
      <w:r>
        <w:rPr>
          <w:rFonts w:ascii="Times New Roman" w:hAnsi="Times New Roman" w:cs="Times New Roman"/>
          <w:color w:val="000000"/>
          <w:spacing w:val="-1"/>
          <w:sz w:val="28"/>
          <w:szCs w:val="28"/>
          <w:lang w:val="uz-Cyrl-UZ"/>
        </w:rPr>
        <w:t xml:space="preserve">материалларни топиш, сотиш қийинчиликлари ва имкониятларини </w:t>
      </w:r>
      <w:r>
        <w:rPr>
          <w:rFonts w:ascii="Times New Roman" w:hAnsi="Times New Roman" w:cs="Times New Roman"/>
          <w:color w:val="000000"/>
          <w:sz w:val="28"/>
          <w:szCs w:val="28"/>
          <w:lang w:val="uz-Cyrl-UZ"/>
        </w:rPr>
        <w:t>аниқлаш мақсадга мувофиқдир.</w:t>
      </w:r>
    </w:p>
    <w:p w:rsidR="00883398" w:rsidRDefault="00883398" w:rsidP="00883398">
      <w:pPr>
        <w:shd w:val="clear" w:color="auto" w:fill="FFFFFF"/>
        <w:spacing w:before="5"/>
        <w:ind w:left="10" w:right="19"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Умуман дастлабки босқичда тадбиркор ўзи фаолият кўрсатмоқчи бўлган  с</w:t>
      </w:r>
      <w:r w:rsidRPr="004866ED">
        <w:rPr>
          <w:rFonts w:ascii="Times New Roman" w:hAnsi="Times New Roman" w:cs="Times New Roman"/>
          <w:color w:val="000000"/>
          <w:sz w:val="28"/>
          <w:szCs w:val="28"/>
          <w:lang w:val="uz-Cyrl-UZ"/>
        </w:rPr>
        <w:t>оҳ</w:t>
      </w:r>
      <w:r>
        <w:rPr>
          <w:rFonts w:ascii="Times New Roman" w:hAnsi="Times New Roman" w:cs="Times New Roman"/>
          <w:color w:val="000000"/>
          <w:sz w:val="28"/>
          <w:szCs w:val="28"/>
          <w:lang w:val="uz-Cyrl-UZ"/>
        </w:rPr>
        <w:t xml:space="preserve">аси ҳудудидаги тадбиркорликнинг шароитларини ўрганиши лозим. Бунинг учун маълумот ва </w:t>
      </w:r>
      <w:r>
        <w:rPr>
          <w:rFonts w:ascii="Times New Roman" w:hAnsi="Times New Roman" w:cs="Times New Roman"/>
          <w:color w:val="000000"/>
          <w:spacing w:val="-1"/>
          <w:sz w:val="28"/>
          <w:szCs w:val="28"/>
          <w:lang w:val="uz-Cyrl-UZ"/>
        </w:rPr>
        <w:t xml:space="preserve">ахборотларни тадбиркорлик тўғрисидаги қонун, ҳуқумат қарорлари, </w:t>
      </w:r>
      <w:r>
        <w:rPr>
          <w:rFonts w:ascii="Times New Roman" w:hAnsi="Times New Roman" w:cs="Times New Roman"/>
          <w:color w:val="000000"/>
          <w:sz w:val="28"/>
          <w:szCs w:val="28"/>
          <w:lang w:val="uz-Cyrl-UZ"/>
        </w:rPr>
        <w:t>меъёрий ҳужжатлардан, статистик нашрлардан, иқтисодий журнал ва газеталардан олиш мумкин. Керакли маълумотларни иқтисодчи, эксперт мутахассисларидан, консальтинг фирмаларидан ҳам олиш мумкин.</w:t>
      </w:r>
    </w:p>
    <w:p w:rsidR="00883398" w:rsidRDefault="00883398" w:rsidP="00883398">
      <w:pPr>
        <w:shd w:val="clear" w:color="auto" w:fill="FFFFFF"/>
        <w:spacing w:before="5"/>
        <w:ind w:lef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Хўжалик юритиш соҳаси танлангандан сўнг, тадбиркор бозордаги ўз ўрнини топиши ва ўзи учун бозор муҳитини танлаши — лозим бўлади. Бу босқичда бирон бир товар ёки хизмат бозори танланади. Ушбу танлов фаолият кўрсатаётган бошқа .тадбиркорлар тажрибасини ўрганиш, ўз ҳиссиётига ишонч ёки чуқур таҳлил асосида амалга </w:t>
      </w:r>
      <w:r>
        <w:rPr>
          <w:rFonts w:ascii="Times New Roman" w:hAnsi="Times New Roman" w:cs="Times New Roman"/>
          <w:color w:val="000000"/>
          <w:spacing w:val="-2"/>
          <w:sz w:val="28"/>
          <w:szCs w:val="28"/>
          <w:lang w:val="uz-Cyrl-UZ"/>
        </w:rPr>
        <w:t>оширилади.</w:t>
      </w:r>
    </w:p>
    <w:p w:rsidR="00883398" w:rsidRDefault="00883398" w:rsidP="00883398">
      <w:pPr>
        <w:shd w:val="clear" w:color="auto" w:fill="FFFFFF"/>
        <w:ind w:left="10" w:righ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Бозорни таҳлил қилиш учун маркетолог мутахассисларга, кон-</w:t>
      </w:r>
      <w:r>
        <w:rPr>
          <w:rFonts w:ascii="Times New Roman" w:hAnsi="Times New Roman" w:cs="Times New Roman"/>
          <w:color w:val="000000"/>
          <w:sz w:val="28"/>
          <w:szCs w:val="28"/>
          <w:lang w:val="uz-Cyrl-UZ"/>
        </w:rPr>
        <w:lastRenderedPageBreak/>
        <w:t>салтинг фирмаларга мурожаат қилиш мумкин. Агар бўлгуси тадбиркорнинг маблақи етарли даражада кўп бўлмаса, бозорни ўзи таҳлил қилиши мумкин.</w:t>
      </w:r>
    </w:p>
    <w:p w:rsidR="00883398" w:rsidRDefault="00883398" w:rsidP="00883398">
      <w:pPr>
        <w:shd w:val="clear" w:color="auto" w:fill="FFFFFF"/>
        <w:spacing w:before="5"/>
        <w:ind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Бозорни таҳлил қилишда тадбиркор ишлаб чиқариши мўлжалланган товар ёки хизматни истеъмол қилувчиларни ўрганишдан бошлайди. Ушбу босқичда истеъмолчиларнинг микдори, уларнинг диди, истаклари аниқланади. Бу ишни бўлқуси истеъмолчилар билан суҳб</w:t>
      </w:r>
      <w:r w:rsidRPr="004866ED">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тлашиш, уларга  товар   намунасини   кўрсатиш   орқали   амалга ошириш мумин.</w:t>
      </w:r>
    </w:p>
    <w:p w:rsidR="00883398" w:rsidRDefault="00883398" w:rsidP="00883398">
      <w:pPr>
        <w:shd w:val="clear" w:color="auto" w:fill="FFFFFF"/>
        <w:ind w:left="10" w:right="91"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Истеъмолчиларни аниқлагач, улар учун товар ишлаб чиқарадиган рақобатчиларни ўрганиш, уларнинг имкониятларини таҳлил қилиш лозим. Бунда рақобатчиларнинг имкониятлари билан тадбиркор ўз имкониятини таққослаши ўзининг рақобатчидан у</w:t>
      </w:r>
      <w:r w:rsidRPr="004866ED">
        <w:rPr>
          <w:rFonts w:ascii="Times New Roman" w:hAnsi="Times New Roman" w:cs="Times New Roman"/>
          <w:color w:val="000000"/>
          <w:sz w:val="28"/>
          <w:szCs w:val="28"/>
          <w:lang w:val="uz-Cyrl-UZ"/>
        </w:rPr>
        <w:t>с</w:t>
      </w:r>
      <w:r>
        <w:rPr>
          <w:rFonts w:ascii="Times New Roman" w:hAnsi="Times New Roman" w:cs="Times New Roman"/>
          <w:color w:val="000000"/>
          <w:sz w:val="28"/>
          <w:szCs w:val="28"/>
          <w:lang w:val="uz-Cyrl-UZ"/>
        </w:rPr>
        <w:t>гунлиги ёки камчиликларини баҳолайди. Агар шу соҳада ва шу бозорда тадбиркор рақобатчиларига қараганда устунликларга эга эканлигига ишонч ҳосил қилсагина ўз фаолиятини бошлаши керак. Аксинча бўлса, бошқа хўжалик соҳасини ва товар (хизмат) бозорини танлаши лозим бўлади.</w:t>
      </w:r>
    </w:p>
    <w:p w:rsidR="00883398" w:rsidRDefault="00883398" w:rsidP="00883398">
      <w:pPr>
        <w:shd w:val="clear" w:color="auto" w:fill="FFFFFF"/>
        <w:ind w:lef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Бозорда доимий ўри</w:t>
      </w:r>
      <w:r w:rsidRPr="004A0180">
        <w:rPr>
          <w:rFonts w:ascii="Times New Roman" w:hAnsi="Times New Roman" w:cs="Times New Roman"/>
          <w:color w:val="000000"/>
          <w:sz w:val="28"/>
          <w:szCs w:val="28"/>
          <w:lang w:val="uz-Cyrl-UZ"/>
        </w:rPr>
        <w:t>н</w:t>
      </w:r>
      <w:r>
        <w:rPr>
          <w:rFonts w:ascii="Times New Roman" w:hAnsi="Times New Roman" w:cs="Times New Roman"/>
          <w:color w:val="000000"/>
          <w:sz w:val="28"/>
          <w:szCs w:val="28"/>
          <w:lang w:val="uz-Cyrl-UZ"/>
        </w:rPr>
        <w:t>ни аниқлаш учун тадбиркор ўз товарининг ҳаётий муҳимлигини, унга талабнинг чегарасини белгилаб олиши керак. Ушбу    чегарани   аниқлаш,   товар    ишлаб    чиқариш   технологиясини янгилаш, танланган соҳа ва бозордан туриб тарк этиш вақтини ҳис  қилиш   аҳамиятлидир. Юқорида   айтилган   танлашда   тадбиркор   ўз малакасини   китоблар,   журналлар  ўқиб   бориши,   махсус   курсларда; ўқиш, ўзгаларнинг тажрибаларини ўрганиш орқали рўёбга чиқаради.</w:t>
      </w:r>
    </w:p>
    <w:p w:rsidR="00883398" w:rsidRDefault="00883398" w:rsidP="00883398">
      <w:pPr>
        <w:shd w:val="clear" w:color="auto" w:fill="FFFFFF"/>
        <w:ind w:left="14" w:right="91"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Бошқарувнинг маъмурий-буйруқбозлик тизими шароитида, одатда, таваккалчилик ҳар доим қораланиб келди. Бозор муносабатларини шаклланишида эса таваккалчилик — тадбиркорликнинг ҳал қилувчи, энг муҳим элементи сифатида намоён бўлади. Зарур пайтда таваккал иш кўрган тадбиркор кўп ҳолларда муваффақият қозонади.</w:t>
      </w:r>
    </w:p>
    <w:p w:rsidR="00883398" w:rsidRDefault="00883398" w:rsidP="00883398">
      <w:pPr>
        <w:shd w:val="clear" w:color="auto" w:fill="FFFFFF"/>
        <w:ind w:lef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Таваккалчилик деганда «бахтли тасодифга» ишониш, умид қилиш </w:t>
      </w:r>
      <w:r>
        <w:rPr>
          <w:rFonts w:ascii="Times New Roman" w:hAnsi="Times New Roman" w:cs="Times New Roman"/>
          <w:color w:val="000000"/>
          <w:spacing w:val="-1"/>
          <w:sz w:val="28"/>
          <w:szCs w:val="28"/>
          <w:lang w:val="uz-Cyrl-UZ"/>
        </w:rPr>
        <w:t xml:space="preserve">тушунилади.     Бу     тушунчани     бошқача     ифодалаш     ҳам     мумкин. </w:t>
      </w:r>
      <w:r>
        <w:rPr>
          <w:rFonts w:ascii="Times New Roman" w:hAnsi="Times New Roman" w:cs="Times New Roman"/>
          <w:color w:val="000000"/>
          <w:sz w:val="28"/>
          <w:szCs w:val="28"/>
          <w:lang w:val="uz-Cyrl-UZ"/>
        </w:rPr>
        <w:t>Таваккалчиликка хос хусусиятда — ноаниқлик,  кутилмаганлик, ишонч-, с</w:t>
      </w:r>
      <w:r w:rsidRPr="00FE4B9A">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злик, тахминдан иборат.</w:t>
      </w:r>
    </w:p>
    <w:p w:rsidR="00883398" w:rsidRDefault="00883398" w:rsidP="00883398">
      <w:pPr>
        <w:shd w:val="clear" w:color="auto" w:fill="FFFFFF"/>
        <w:ind w:left="19" w:right="67"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Сиёсий ва иқтисодий нобарқарорлик шароитида таваккалчилик даражаси ортади. Оммавий матбуотда доимий равишда, тадбиркорларнинг хабарсизлигидан фойдаланган ҳолда бозор операциялари ҳисобига ўз аҳволларини ўнглаб олиш мақсадида майда ва ўртача фирмалар томонидан ўз таклифлари реклама қилиб борилади. Таваккалчилик оқибатларини баратараф этиш учун нафақат билим ва тажриба, балки етарли миқдорда молиявий маблағ ҳам зарур бўлади. Маслаҳатчи фирмалар, ишлаб чиқариш воситалари таъминотчилари ва хатто пудратчилар ҳам, одатда, таваккалчиликни ком</w:t>
      </w:r>
      <w:r w:rsidRPr="004A0180">
        <w:rPr>
          <w:rFonts w:ascii="Times New Roman" w:hAnsi="Times New Roman" w:cs="Times New Roman"/>
          <w:color w:val="000000"/>
          <w:sz w:val="28"/>
          <w:szCs w:val="28"/>
          <w:lang w:val="uz-Cyrl-UZ"/>
        </w:rPr>
        <w:t>п</w:t>
      </w:r>
      <w:r>
        <w:rPr>
          <w:rFonts w:ascii="Times New Roman" w:hAnsi="Times New Roman" w:cs="Times New Roman"/>
          <w:color w:val="000000"/>
          <w:sz w:val="28"/>
          <w:szCs w:val="28"/>
          <w:lang w:val="uz-Cyrl-UZ"/>
        </w:rPr>
        <w:t xml:space="preserve">енсация қилиш учун чекланган миқдорда пул </w:t>
      </w:r>
      <w:r>
        <w:rPr>
          <w:rFonts w:ascii="Times New Roman" w:hAnsi="Times New Roman" w:cs="Times New Roman"/>
          <w:color w:val="000000"/>
          <w:sz w:val="28"/>
          <w:szCs w:val="28"/>
          <w:lang w:val="uz-Cyrl-UZ"/>
        </w:rPr>
        <w:lastRenderedPageBreak/>
        <w:t xml:space="preserve">ресурсларига эга </w:t>
      </w:r>
      <w:r>
        <w:rPr>
          <w:rFonts w:ascii="Times New Roman" w:hAnsi="Times New Roman" w:cs="Times New Roman"/>
          <w:color w:val="000000"/>
          <w:spacing w:val="-2"/>
          <w:sz w:val="28"/>
          <w:szCs w:val="28"/>
          <w:lang w:val="uz-Cyrl-UZ"/>
        </w:rPr>
        <w:t>бўладилар.</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Қандайдир лойиҳага таалуқли юқори даражадаги таваккалчилик, лойиҳачидан уни камайтириш йўлларини излашга мажбур қилади.</w:t>
      </w:r>
    </w:p>
    <w:p w:rsidR="00883398" w:rsidRDefault="00883398" w:rsidP="00883398">
      <w:pPr>
        <w:shd w:val="clear" w:color="auto" w:fill="FFFFFF"/>
        <w:ind w:left="38" w:right="86"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Таваккалчиликни камайтиришни асосий усуллари қуйидагилардан </w:t>
      </w:r>
      <w:r>
        <w:rPr>
          <w:rFonts w:ascii="Times New Roman" w:hAnsi="Times New Roman" w:cs="Times New Roman"/>
          <w:color w:val="000000"/>
          <w:spacing w:val="-2"/>
          <w:sz w:val="28"/>
          <w:szCs w:val="28"/>
          <w:lang w:val="uz-Cyrl-UZ"/>
        </w:rPr>
        <w:t>иборат:</w:t>
      </w:r>
    </w:p>
    <w:p w:rsidR="00883398" w:rsidRDefault="00883398" w:rsidP="00883398">
      <w:pPr>
        <w:shd w:val="clear" w:color="auto" w:fill="FFFFFF"/>
        <w:spacing w:before="10"/>
        <w:ind w:right="82"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лойиҳани ишлаб чиқилиши жараёнига юқори мавқели шериклар, консультантлар ва компанияларни жалб этилиши;</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лойиҳадан олдин юзага келувчи муаммоларни чуқур ишлаб чиқиб ҳал этилиш:</w:t>
      </w:r>
    </w:p>
    <w:p w:rsidR="00883398" w:rsidRDefault="00883398" w:rsidP="00883398">
      <w:pPr>
        <w:shd w:val="clear" w:color="auto" w:fill="FFFFFF"/>
        <w:tabs>
          <w:tab w:val="left" w:pos="8640"/>
        </w:tabs>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бозор коньюнктураси, мазкур маҳсу</w:t>
      </w:r>
      <w:r w:rsidRPr="004A018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от ёки хизматга талабни</w:t>
      </w:r>
      <w:r>
        <w:rPr>
          <w:rFonts w:ascii="Times New Roman" w:hAnsi="Times New Roman" w:cs="Times New Roman"/>
          <w:color w:val="000000"/>
          <w:sz w:val="28"/>
          <w:szCs w:val="28"/>
          <w:lang w:val="uz-Cyrl-UZ"/>
        </w:rPr>
        <w:br/>
        <w:t>ривожланишини башорат қила олиш: —   таваккалчиликни        лойиҳа        иштирокчи</w:t>
      </w:r>
      <w:r w:rsidRPr="004A018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ари бажарувчилари ўртасида тақсимланиши:</w:t>
      </w:r>
    </w:p>
    <w:p w:rsidR="00883398" w:rsidRDefault="00883398" w:rsidP="00883398">
      <w:pPr>
        <w:shd w:val="clear" w:color="auto" w:fill="FFFFFF"/>
        <w:spacing w:before="10"/>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суғурта:</w:t>
      </w:r>
    </w:p>
    <w:p w:rsidR="00883398" w:rsidRDefault="00883398" w:rsidP="00883398">
      <w:pPr>
        <w:shd w:val="clear" w:color="auto" w:fill="FFFFFF"/>
        <w:spacing w:before="58"/>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кўзда тутилмаган ҳаражатларни қ</w:t>
      </w:r>
      <w:r w:rsidRPr="00D60E58">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плаш учун молия заҳираларини ташкил этиш.</w:t>
      </w:r>
    </w:p>
    <w:p w:rsidR="00883398" w:rsidRDefault="00883398" w:rsidP="00883398">
      <w:pPr>
        <w:shd w:val="clear" w:color="auto" w:fill="FFFFFF"/>
        <w:spacing w:before="58"/>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Таваккалчиликни тақсимланиши шундан иборатки, таваккалчилик асосан, уни бошқаларга нисбатан яхшироқ ҳисобловчи ва назорат қила олувчи, лойиҳа тштирокчиси зиммасига юклатилиши лозим.</w:t>
      </w:r>
    </w:p>
    <w:p w:rsidR="00883398" w:rsidRDefault="00883398" w:rsidP="00883398">
      <w:pPr>
        <w:shd w:val="clear" w:color="auto" w:fill="FFFFFF"/>
        <w:spacing w:before="19" w:after="187"/>
        <w:ind w:right="1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Лойиҳа иштирокчилари .ўртасида таваккалчиликни тақсимланиши ҳам миқдорий ҳам сифат кўринишида бўлади. Миқдор жиҳатдан таваккалчилик тақсимланишида концептуал моделдан фойдаланишга асосланган «дарахти» ва унинг тартибини белгиловчи ечилмалар ташкил қилади.</w:t>
      </w:r>
    </w:p>
    <w:p w:rsidR="00883398" w:rsidRDefault="00883398" w:rsidP="00883398">
      <w:pPr>
        <w:shd w:val="clear" w:color="auto" w:fill="FFFFFF"/>
        <w:spacing w:before="14"/>
        <w:ind w:right="96"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Таваккалчиликни сифат жиҳатидан тақсимланиш потенциали ин-весторлар сонини кўпайтириш ёки камайтиришга йўналтирилган қатор қарорлар қабул қилишни кўзда тутиб, иштирокчилар таваккалчиликни инвесторлар зи</w:t>
      </w:r>
      <w:r w:rsidRPr="004C6B6F">
        <w:rPr>
          <w:rFonts w:ascii="Times New Roman" w:hAnsi="Times New Roman" w:cs="Times New Roman"/>
          <w:color w:val="000000"/>
          <w:sz w:val="28"/>
          <w:szCs w:val="28"/>
          <w:lang w:val="uz-Cyrl-UZ"/>
        </w:rPr>
        <w:t>мма</w:t>
      </w:r>
      <w:r>
        <w:rPr>
          <w:rFonts w:ascii="Times New Roman" w:hAnsi="Times New Roman" w:cs="Times New Roman"/>
          <w:color w:val="000000"/>
          <w:sz w:val="28"/>
          <w:szCs w:val="28"/>
          <w:lang w:val="uz-Cyrl-UZ"/>
        </w:rPr>
        <w:t>сига юкланишини ҳоҳлайдилар. Лекин бу лойиҳачилар учун тажрибали инвесторларни жалб этилишида қийинчиликлар туғдиради. Музокара қатнашчилари ўз зиммаларига таваккалчилик ҳиссасини олиниши борасида масалаларни ҳал этилишида иложи борича билимдонликни намоён этишлари талаб қилинади.</w:t>
      </w:r>
    </w:p>
    <w:p w:rsidR="00883398" w:rsidRDefault="00883398" w:rsidP="00883398">
      <w:pPr>
        <w:shd w:val="clear" w:color="auto" w:fill="FFFFFF"/>
        <w:spacing w:before="5"/>
        <w:ind w:right="12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Таваккалчилик қуйидаги асосий турларга бўлинади: ишлаб чиқариш, </w:t>
      </w:r>
      <w:r>
        <w:rPr>
          <w:rFonts w:ascii="Times New Roman" w:hAnsi="Times New Roman" w:cs="Times New Roman"/>
          <w:color w:val="000000"/>
          <w:spacing w:val="-2"/>
          <w:sz w:val="28"/>
          <w:szCs w:val="28"/>
          <w:lang w:val="uz-Cyrl-UZ"/>
        </w:rPr>
        <w:t xml:space="preserve">тижорат, </w:t>
      </w:r>
      <w:r>
        <w:rPr>
          <w:rFonts w:ascii="Times New Roman" w:hAnsi="Times New Roman" w:cs="Times New Roman"/>
          <w:smallCaps/>
          <w:color w:val="000000"/>
          <w:spacing w:val="-2"/>
          <w:sz w:val="28"/>
          <w:szCs w:val="28"/>
          <w:lang w:val="uz-Cyrl-UZ"/>
        </w:rPr>
        <w:t xml:space="preserve">молиявий </w:t>
      </w:r>
      <w:r>
        <w:rPr>
          <w:rFonts w:ascii="Times New Roman" w:hAnsi="Times New Roman" w:cs="Times New Roman"/>
          <w:color w:val="000000"/>
          <w:spacing w:val="-2"/>
          <w:sz w:val="28"/>
          <w:szCs w:val="28"/>
          <w:lang w:val="uz-Cyrl-UZ"/>
        </w:rPr>
        <w:t>(кредит), инвестицион ва бозор таваккалчиликлари.</w:t>
      </w:r>
    </w:p>
    <w:p w:rsidR="00883398" w:rsidRDefault="00883398" w:rsidP="00883398">
      <w:pPr>
        <w:shd w:val="clear" w:color="auto" w:fill="FFFFFF"/>
        <w:spacing w:before="24"/>
        <w:ind w:right="13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Ишлаб чиқариш таваккалчилиги ишлаб чиқариш ва маҳсулот сотиш (иш бажариш, хизмат кўрсатиш), турли кўринишдаги ишлаб чиқариш фаолияти билан боғлиқ.</w:t>
      </w:r>
    </w:p>
    <w:p w:rsidR="00883398" w:rsidRDefault="00883398" w:rsidP="00883398">
      <w:pPr>
        <w:shd w:val="clear" w:color="auto" w:fill="FFFFFF"/>
        <w:spacing w:before="86"/>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Тижорат таваккалчилиги тадбиркор томонидан, сотиб олинган товарни сотиш кўрсатилган хизмат жараёнида вужудга келади. Тижорат </w:t>
      </w:r>
      <w:r>
        <w:rPr>
          <w:rFonts w:ascii="Times New Roman" w:hAnsi="Times New Roman" w:cs="Times New Roman"/>
          <w:color w:val="000000"/>
          <w:sz w:val="28"/>
          <w:szCs w:val="28"/>
          <w:lang w:val="uz-Cyrl-UZ"/>
        </w:rPr>
        <w:lastRenderedPageBreak/>
        <w:t>битимида сотиб олинаётган иш</w:t>
      </w:r>
      <w:r w:rsidRPr="004C6B6F">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аб чиқариш воситалари нархини фойдасиз ўзгариши (ортиши), маҳсулот сотилишида нархнинг пасайиши, муомала жараёнида товарни йўқотилиши, муомала харажатларини ортиши каби омиллар ҳисобга олиниши даркор.</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Молиявий таваккалчилик молиявий тадбиркорликни ёки молиявий (пул) битимларини амалга оширилишида юзага келади. Молиявий таваккалчиликка тадбиркорликнинг бошқа тур</w:t>
      </w:r>
      <w:r w:rsidRPr="006D7CAE">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ари учун хос бўлган битим иштирокчиларининг бири томонидан тўлов қобилиятининг йўқлиги, пул-валюта операциясидаги чекланганлик ва ҳ.к. омиллар таъсир кўрсатиши мумкин.</w:t>
      </w:r>
    </w:p>
    <w:p w:rsidR="00883398" w:rsidRDefault="00883398" w:rsidP="00883398">
      <w:pPr>
        <w:shd w:val="clear" w:color="auto" w:fill="FFFFFF"/>
        <w:spacing w:before="5"/>
        <w:ind w:left="24" w:righ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Инвестицион таваккалчилик сабабларига хусусий ёки сотиб олинган </w:t>
      </w:r>
      <w:r>
        <w:rPr>
          <w:rFonts w:ascii="Times New Roman" w:hAnsi="Times New Roman" w:cs="Times New Roman"/>
          <w:smallCaps/>
          <w:color w:val="000000"/>
          <w:sz w:val="28"/>
          <w:szCs w:val="28"/>
          <w:lang w:val="uz-Cyrl-UZ"/>
        </w:rPr>
        <w:t xml:space="preserve">қимматли  </w:t>
      </w:r>
      <w:r>
        <w:rPr>
          <w:rFonts w:ascii="Times New Roman" w:hAnsi="Times New Roman" w:cs="Times New Roman"/>
          <w:color w:val="000000"/>
          <w:sz w:val="28"/>
          <w:szCs w:val="28"/>
          <w:lang w:val="uz-Cyrl-UZ"/>
        </w:rPr>
        <w:t>қоқозлардан иборат инвестицион — молиявий портфелни қадрсизланиши кириши мумкин.</w:t>
      </w:r>
    </w:p>
    <w:p w:rsidR="00883398" w:rsidRDefault="00883398" w:rsidP="00883398">
      <w:pPr>
        <w:shd w:val="clear" w:color="auto" w:fill="FFFFFF"/>
        <w:ind w:lef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Бозор таваккалчилиги бозорнинг фоиз ставкаларини, </w:t>
      </w:r>
      <w:r>
        <w:rPr>
          <w:rFonts w:ascii="Times New Roman" w:hAnsi="Times New Roman" w:cs="Times New Roman"/>
          <w:i/>
          <w:iCs/>
          <w:color w:val="000000"/>
          <w:sz w:val="28"/>
          <w:szCs w:val="28"/>
          <w:lang w:val="uz-Cyrl-UZ"/>
        </w:rPr>
        <w:t xml:space="preserve">миппий </w:t>
      </w:r>
      <w:r>
        <w:rPr>
          <w:rFonts w:ascii="Times New Roman" w:hAnsi="Times New Roman" w:cs="Times New Roman"/>
          <w:color w:val="000000"/>
          <w:sz w:val="28"/>
          <w:szCs w:val="28"/>
          <w:lang w:val="uz-Cyrl-UZ"/>
        </w:rPr>
        <w:t xml:space="preserve">пул бирлигини ёки хорижий валюта курсларини ўзгариши билан боқлиқ бўлади. Потенциал шерикларни лойиҳада иштирок этишларини мақсадга мувофиқлиги борасида қарор қабул қилинишида </w:t>
      </w:r>
      <w:r>
        <w:rPr>
          <w:rFonts w:ascii="Times New Roman" w:hAnsi="Times New Roman" w:cs="Times New Roman"/>
          <w:color w:val="000000"/>
          <w:spacing w:val="-1"/>
          <w:sz w:val="28"/>
          <w:szCs w:val="28"/>
          <w:lang w:val="uz-Cyrl-UZ"/>
        </w:rPr>
        <w:t>таваккалчилик таҳлил қилинади.</w:t>
      </w:r>
    </w:p>
    <w:p w:rsidR="00883398" w:rsidRDefault="00883398" w:rsidP="00883398">
      <w:pPr>
        <w:shd w:val="clear" w:color="auto" w:fill="FFFFFF"/>
        <w:spacing w:before="221"/>
        <w:ind w:left="3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 фаолиятида таваккалчилик оқибатида кўриладиган зарар моддий, меҳнат, молиявий бўлиши, вақтни йўқотилиши, зарарнинг турли кўринишлари бўлиши мумкин.</w:t>
      </w:r>
    </w:p>
    <w:p w:rsidR="00883398" w:rsidRDefault="00883398" w:rsidP="00883398">
      <w:pPr>
        <w:shd w:val="clear" w:color="auto" w:fill="FFFFFF"/>
        <w:spacing w:before="14"/>
        <w:ind w:left="3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Моддий зарар — лойиҳада кўзда тутилмаган ёки натура кўринишида моддий объектларни (бинолар, қурилмалар, узатиш материаллар, хом ашё жамловчи қисмлар) тўғридан-тўғри йўқотилишидир.</w:t>
      </w:r>
    </w:p>
    <w:p w:rsidR="00883398" w:rsidRDefault="00883398" w:rsidP="00883398">
      <w:pPr>
        <w:shd w:val="clear" w:color="auto" w:fill="FFFFFF"/>
        <w:ind w:left="24"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Меҳнат йўқотишлари — тасодифий ёки кўзда тутилмаган ҳолатлар, масалан автомат станок ўрнига универсал станокда ишлашга тўғри келган тақдирда: техник жиҳатдан асосланган вақт меъёрлари ўрнига тажриба статистик вақт меъёрлари қўлланилганда (ўлчов бирлиги, </w:t>
      </w:r>
      <w:r>
        <w:rPr>
          <w:rFonts w:ascii="Times New Roman" w:hAnsi="Times New Roman" w:cs="Times New Roman"/>
          <w:color w:val="000000"/>
          <w:spacing w:val="-1"/>
          <w:sz w:val="28"/>
          <w:szCs w:val="28"/>
          <w:lang w:val="uz-Cyrl-UZ"/>
        </w:rPr>
        <w:t>одам-соат ёки одам-кун).</w:t>
      </w:r>
    </w:p>
    <w:p w:rsidR="00883398" w:rsidRDefault="00883398" w:rsidP="00883398">
      <w:pPr>
        <w:shd w:val="clear" w:color="auto" w:fill="FFFFFF"/>
        <w:spacing w:before="24"/>
        <w:ind w:left="29"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Молиявий зарар тўғридан-тўғри пул йўқотиш (тадбиркорлик лойиҳасида кўзда тутилмаган тўловлар, жарималар, муддати ўтган кредит тўловлари, қўшимча солиқ, пул маблағларини ёки қиммат баҳо қоғозларни йўқотиш) билан боғлиқдир.</w:t>
      </w:r>
    </w:p>
    <w:p w:rsidR="00883398" w:rsidRDefault="00883398" w:rsidP="00883398">
      <w:pPr>
        <w:shd w:val="clear" w:color="auto" w:fill="FFFFFF"/>
        <w:spacing w:before="14"/>
        <w:ind w:left="10" w:right="1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Вақт йўқотилиши тадбиркорлик жараёни лойиҳада кўзда тутилганидан сустроқ кечаётганда кузатилади (ўлчамлари, соат, кун, декада, ой ва ҳ.к.)</w:t>
      </w:r>
    </w:p>
    <w:p w:rsidR="00883398" w:rsidRPr="00B04FD5" w:rsidRDefault="00883398" w:rsidP="00883398">
      <w:pPr>
        <w:shd w:val="clear" w:color="auto" w:fill="FFFFFF"/>
        <w:spacing w:before="24"/>
        <w:ind w:left="14" w:right="1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Махсус кўринишдаги йўқотишларга кишилар ҳаёти ва соғлиғига, атроф муҳитга, тадбиркор мавқеига тахдид солинаётган ҳолатлар билан боғлиқ зарарлар киритилади.</w:t>
      </w:r>
    </w:p>
    <w:p w:rsidR="00883398" w:rsidRDefault="00883398" w:rsidP="00883398">
      <w:pPr>
        <w:shd w:val="clear" w:color="auto" w:fill="FFFFFF"/>
        <w:spacing w:before="240"/>
        <w:ind w:left="576" w:firstLine="900"/>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lastRenderedPageBreak/>
        <w:t>7.3. Лойиҳани молиялаштиришда таваккалчилик</w:t>
      </w:r>
    </w:p>
    <w:p w:rsidR="00883398" w:rsidRDefault="00883398" w:rsidP="00883398">
      <w:pPr>
        <w:shd w:val="clear" w:color="auto" w:fill="FFFFFF"/>
        <w:tabs>
          <w:tab w:val="left" w:pos="5280"/>
        </w:tabs>
        <w:spacing w:before="216"/>
        <w:ind w:left="10" w:right="10"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 фаолияти лойиҳасини молиявийлаштириш масала-</w:t>
      </w:r>
      <w:r>
        <w:rPr>
          <w:rFonts w:ascii="Times New Roman" w:hAnsi="Times New Roman" w:cs="Times New Roman"/>
          <w:color w:val="000000"/>
          <w:sz w:val="28"/>
          <w:szCs w:val="28"/>
          <w:lang w:val="uz-Cyrl-UZ"/>
        </w:rPr>
        <w:br/>
        <w:t>ларини ҳал этилишида таваккалчиликни ҳисобга олиш - иккита асосий</w:t>
      </w:r>
      <w:r>
        <w:rPr>
          <w:rFonts w:ascii="Times New Roman" w:hAnsi="Times New Roman" w:cs="Times New Roman"/>
          <w:color w:val="000000"/>
          <w:sz w:val="28"/>
          <w:szCs w:val="28"/>
          <w:lang w:val="uz-Cyrl-UZ"/>
        </w:rPr>
        <w:br/>
        <w:t>вазифани, яъни лойиҳани мунтазам амалга оширилиши учун зарур</w:t>
      </w:r>
      <w:r>
        <w:rPr>
          <w:rFonts w:ascii="Times New Roman" w:hAnsi="Times New Roman" w:cs="Times New Roman"/>
          <w:color w:val="000000"/>
          <w:sz w:val="28"/>
          <w:szCs w:val="28"/>
          <w:lang w:val="uz-Cyrl-UZ"/>
        </w:rPr>
        <w:br/>
        <w:t>бўлган инвестиция оқими: инвесгицияни оптимал таркибини қабул</w:t>
      </w:r>
      <w:r>
        <w:rPr>
          <w:rFonts w:ascii="Times New Roman" w:hAnsi="Times New Roman" w:cs="Times New Roman"/>
          <w:color w:val="000000"/>
          <w:sz w:val="28"/>
          <w:szCs w:val="28"/>
          <w:lang w:val="uz-Cyrl-UZ"/>
        </w:rPr>
        <w:br/>
        <w:t>қилиш ва солиқ имтиёзи эвазига капитал харажатлар миқдорини</w:t>
      </w:r>
      <w:r>
        <w:rPr>
          <w:rFonts w:ascii="Times New Roman" w:hAnsi="Times New Roman" w:cs="Times New Roman"/>
          <w:color w:val="000000"/>
          <w:sz w:val="28"/>
          <w:szCs w:val="28"/>
          <w:lang w:val="uz-Cyrl-UZ"/>
        </w:rPr>
        <w:br/>
        <w:t>камайтириш вазифаларини ҳал қилишда самарадорликни энг муҳим</w:t>
      </w:r>
      <w:r>
        <w:rPr>
          <w:rFonts w:ascii="Times New Roman" w:hAnsi="Times New Roman" w:cs="Times New Roman"/>
          <w:color w:val="000000"/>
          <w:sz w:val="28"/>
          <w:szCs w:val="28"/>
          <w:lang w:val="uz-Cyrl-UZ"/>
        </w:rPr>
        <w:br/>
        <w:t>шарти ҳисобланади.</w:t>
      </w:r>
      <w:r>
        <w:rPr>
          <w:rFonts w:ascii="Times New Roman" w:hAnsi="Times New Roman" w:cs="Times New Roman"/>
          <w:color w:val="000000"/>
          <w:sz w:val="28"/>
          <w:szCs w:val="28"/>
          <w:lang w:val="uz-Cyrl-UZ"/>
        </w:rPr>
        <w:tab/>
        <w:t>"</w:t>
      </w:r>
    </w:p>
    <w:p w:rsidR="00883398" w:rsidRDefault="00883398" w:rsidP="00883398">
      <w:pPr>
        <w:shd w:val="clear" w:color="auto" w:fill="FFFFFF"/>
        <w:spacing w:before="29"/>
        <w:ind w:left="10" w:right="2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Лойиҳани молиялаштириш режаси қуйидаги таваккалчилик турларини хисобга олиши шарт:</w:t>
      </w:r>
    </w:p>
    <w:p w:rsidR="00883398" w:rsidRPr="00C12F8E" w:rsidRDefault="00883398" w:rsidP="00883398">
      <w:pPr>
        <w:shd w:val="clear" w:color="auto" w:fill="FFFFFF"/>
        <w:spacing w:before="14"/>
        <w:ind w:left="27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лойиҳанинг нояшовчанлиги таваккали;</w:t>
      </w:r>
    </w:p>
    <w:p w:rsidR="00883398" w:rsidRPr="00C12F8E" w:rsidRDefault="00883398" w:rsidP="00883398">
      <w:pPr>
        <w:shd w:val="clear" w:color="auto" w:fill="FFFFFF"/>
        <w:ind w:left="27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солиқ таваккали;</w:t>
      </w:r>
    </w:p>
    <w:p w:rsidR="00883398" w:rsidRPr="00C12F8E" w:rsidRDefault="00883398" w:rsidP="00883398">
      <w:pPr>
        <w:shd w:val="clear" w:color="auto" w:fill="FFFFFF"/>
        <w:spacing w:before="5"/>
        <w:ind w:left="27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қарзларни тўланмаслиги таваккали;</w:t>
      </w:r>
    </w:p>
    <w:p w:rsidR="00883398" w:rsidRPr="00C12F8E" w:rsidRDefault="00883398" w:rsidP="00883398">
      <w:pPr>
        <w:shd w:val="clear" w:color="auto" w:fill="FFFFFF"/>
        <w:spacing w:before="14"/>
        <w:ind w:left="27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қурилишни тугалланмаслиги таваккали.</w:t>
      </w:r>
    </w:p>
    <w:p w:rsidR="00883398" w:rsidRDefault="00883398" w:rsidP="00883398">
      <w:pPr>
        <w:shd w:val="clear" w:color="auto" w:fill="FFFFFF"/>
        <w:spacing w:before="77"/>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Лойиҳани нояшовчанлиги таваккали олинадиган даромад ҳар қандай ўлчамдаги капитал қўйилмани қоплашни ва ўзини - ўзи оқлашини к</w:t>
      </w:r>
      <w:r w:rsidRPr="006C3417">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фолатлашини таъминлаши шарт. Лойиҳанинг энг мақбул вариантини келтирилган ҳаражатлар формуласи орқали танлаш мумкин: С+Е</w:t>
      </w:r>
      <w:r>
        <w:rPr>
          <w:rFonts w:ascii="Times New Roman" w:hAnsi="Times New Roman" w:cs="Times New Roman"/>
          <w:color w:val="000000"/>
          <w:sz w:val="28"/>
          <w:szCs w:val="28"/>
          <w:vertAlign w:val="subscript"/>
          <w:lang w:val="uz-Cyrl-UZ"/>
        </w:rPr>
        <w:t>Н</w:t>
      </w:r>
      <w:r>
        <w:rPr>
          <w:rFonts w:ascii="Times New Roman" w:hAnsi="Times New Roman" w:cs="Times New Roman"/>
          <w:color w:val="000000"/>
          <w:sz w:val="28"/>
          <w:szCs w:val="28"/>
          <w:lang w:val="uz-Cyrl-UZ"/>
        </w:rPr>
        <w:t>К бу ерда С — маҳсулот таннархи, К — капитал қўйилма, Е</w:t>
      </w:r>
      <w:r>
        <w:rPr>
          <w:rFonts w:ascii="Times New Roman" w:hAnsi="Times New Roman" w:cs="Times New Roman"/>
          <w:color w:val="000000"/>
          <w:sz w:val="28"/>
          <w:szCs w:val="28"/>
          <w:vertAlign w:val="subscript"/>
          <w:lang w:val="uz-Cyrl-UZ"/>
        </w:rPr>
        <w:t>н</w:t>
      </w:r>
      <w:r>
        <w:rPr>
          <w:rFonts w:ascii="Times New Roman" w:hAnsi="Times New Roman" w:cs="Times New Roman"/>
          <w:color w:val="000000"/>
          <w:sz w:val="28"/>
          <w:szCs w:val="28"/>
          <w:lang w:val="uz-Cyrl-UZ"/>
        </w:rPr>
        <w:t xml:space="preserve"> — капитал қўйилмадан фойдаланиш самарадорлигининг норматив коэффициенти. Капитал қўйилмаларнинг норматив ўзини реклама қилиши, турли имтиёзлар, рағбатлар билан жалб қилади. Маълум аниқ товар ва хизматлар бозорига кириб олгач, тадбиркор бозорни эгаллаши, ундаги ўз ҳиссасини кўпайтириш, кенгайтириш стратегиясини қўллайди. Бунда у товар (хизмат) нархини рақобатчига нисбатан бир мунча паст қўйиш, сотишгача ва сотилгандан кейинги </w:t>
      </w:r>
      <w:r>
        <w:rPr>
          <w:rFonts w:ascii="Times New Roman" w:hAnsi="Times New Roman" w:cs="Times New Roman"/>
          <w:color w:val="000000"/>
          <w:spacing w:val="-1"/>
          <w:sz w:val="28"/>
          <w:szCs w:val="28"/>
          <w:lang w:val="uz-Cyrl-UZ"/>
        </w:rPr>
        <w:t xml:space="preserve">яхшилаш, ўз корхонаси филиалларини кўпайтириш, воситачи — </w:t>
      </w:r>
      <w:r>
        <w:rPr>
          <w:rFonts w:ascii="Times New Roman" w:hAnsi="Times New Roman" w:cs="Times New Roman"/>
          <w:color w:val="000000"/>
          <w:sz w:val="28"/>
          <w:szCs w:val="28"/>
          <w:lang w:val="uz-Cyrl-UZ"/>
        </w:rPr>
        <w:t>тижоратчилар билан алоқани яхшилаш ишларини амалга оширади.</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 бозорда ўз мавқеини ошириб, юқори фойда олишни таъминлагач, мудофаа стратегияси ва тактикасини ишга солиб, уни турли рақобатчилар тажовузидан сақлашга ҳаракат қилади. Ушбу босқичда у ўз товарининг сифатини оширишга, ишлаб чиқариш жараёнининг ва технологиясини такомиллаштириш, ишлаб чиқариш самарадорлигини ошириш, маҳсулотнинг ассортименти ва номенклатурасини янгилаб бориш орқали ўз мавқеини сақлашга ҳаракат қилади. Ишлаб чиқариш, сотиш, бошқариш харажатларини камайтириб бориш маблағларни, хом ашё ва материалларни тежаш эвазига эришилган фойдани сақлашга имкон беради.</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 учун ҳамма вақт ҳам ўнгидан келавермайди. Товар ўз вақтида янгиланмаса, унинг ҳаётий цикли бир </w:t>
      </w:r>
      <w:r w:rsidRPr="00AC6A26">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 xml:space="preserve">унмас бир кун тугайди. Ана шундай ҳолатда тадбиркор чекиниш, бозорни ўз вақтида тарк этиш, </w:t>
      </w:r>
      <w:r>
        <w:rPr>
          <w:rFonts w:ascii="Times New Roman" w:hAnsi="Times New Roman" w:cs="Times New Roman"/>
          <w:color w:val="000000"/>
          <w:sz w:val="28"/>
          <w:szCs w:val="28"/>
          <w:lang w:val="uz-Cyrl-UZ"/>
        </w:rPr>
        <w:lastRenderedPageBreak/>
        <w:t>маркетинг стратегиясини ва тактикасини амалга оширишга мажбур бўлади. Ўз вақтида чекиниш бозорни сақлайди. Бунда, албатта, тадбиркор ўз фаолият даврини чўзишга ҳаракат қилиб кўради. Аммо ушбу аниқ соҳа ва бозорда хонавайрон бўлиши шак-шубқасиз туюлса, камроқ зиён билан ёки зиёнсиз уларни тарк этиши маъқул. Бунинг учун эса товар нархини таннарх нархигача тушириб бўлса хам тезроқ сотиб қутилиши ва бошқа соҳага (бозорга) кириш йўлини ахтаришга тўғри келади.</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Умуман тадбиркор аниқ бозорга кириб келаётган босқичидаёқ, хар эҳтимолга қарши чекиниш йўлини ҳам олдиндан белгилаб олиши </w:t>
      </w:r>
      <w:r w:rsidRPr="00AC6A26">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ақсадга мувофиқдир. Тадбиркор ўз фаолиятининг уч хил, яъни ривожланиш, мавқеини сақлаш ва чекиниш ҳолатларини олдиндан ҳисобга олиши фойдадан ҳоли эмас. </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Юқоридаги тадбирларни қабул қилиш ва уни мувоффақиятли бажарилишини таъминлаш учун тадбиркор иш фаолияти давомида, аниқ мақсадни кўзлаган ҳолда қарорлар қабул қилади ва аксарият ҳолларда, улар таваккалчилик билан боғлиқ бўлади.</w:t>
      </w:r>
    </w:p>
    <w:p w:rsidR="00883398" w:rsidRDefault="00883398" w:rsidP="00883398">
      <w:pPr>
        <w:shd w:val="clear" w:color="auto" w:fill="FFFFFF"/>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Таваккалчиликка боғлиқ бўлган қарорларни қабул қилинишида тадбиркор объектив ва субъектив омилларни ҳисобга олиши даркор.</w:t>
      </w:r>
    </w:p>
    <w:p w:rsidR="00883398" w:rsidRDefault="00883398" w:rsidP="00883398">
      <w:pPr>
        <w:shd w:val="clear" w:color="auto" w:fill="FFFFFF"/>
        <w:spacing w:before="110"/>
        <w:ind w:right="-5"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Қарор қабул қилинишида, ахборотлар кўлами муҳим ўрин тутади. Ахборотларнинг ҳаддан ташқари кўплиги ҳам уларни белгиланган муддат ичида кўриб чиқиш имконини бермайди. Ахборот тақчиллиги эса қарор қабул қилинишида нормал ҳ</w:t>
      </w:r>
      <w:r w:rsidRPr="00AF21AE">
        <w:rPr>
          <w:rFonts w:ascii="Times New Roman" w:hAnsi="Times New Roman" w:cs="Times New Roman"/>
          <w:color w:val="000000"/>
          <w:sz w:val="28"/>
          <w:szCs w:val="28"/>
          <w:lang w:val="uz-Cyrl-UZ"/>
        </w:rPr>
        <w:t>о</w:t>
      </w:r>
      <w:r>
        <w:rPr>
          <w:rFonts w:ascii="Times New Roman" w:hAnsi="Times New Roman" w:cs="Times New Roman"/>
          <w:color w:val="000000"/>
          <w:sz w:val="28"/>
          <w:szCs w:val="28"/>
          <w:lang w:val="uz-Cyrl-UZ"/>
        </w:rPr>
        <w:t>л ҳисобланиб бу талаб этилаётган натижаларга таваккалчилик билан эришишга боғлиқдир. Ахборотнинг кўплиги қарор қабул қилишга тўсқинлик қилади. Таваккалчилик билан боғлиқ қарорларни энг чегаравий ҳоллари ўта эҳтиёткорлик авантюризм ҳисобланади. Ўта эҳтиёткорликда таваккалчилик нолга яқин, авантюризмда эса таваккалчилик энг катта бўлади. Биринчиси ҳам иккинчиси ҳам салбийдир. Чунки ўга эқтиёткорлик самаранинг паст бўлишига олиб келса, авантюризм эса кўзда тутилган натижага, таваккалчиликни юқори эканлиги оқибатида, эришишга — имкон бермайди. Бу борада оптимал қарор қабул қилиниши талаб этилиб, асосланган таваккалчиликни ўз таркибига олади. Асосланган таваккалчилик деярли ҳар доим фойдалидир. У тадбиркорлик фаолияти самарадорлигини оширади.</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Қарор — бошқарув асосидир, бунда бир неча имкониятлар ичидан энг маъқул фаолият усули танлаб олинади. Оптимал қарор яхши ва ўта яхши қарорлар оралиғида ётади.</w:t>
      </w:r>
    </w:p>
    <w:p w:rsidR="00883398" w:rsidRDefault="00883398" w:rsidP="00883398">
      <w:pPr>
        <w:shd w:val="clear" w:color="auto" w:fill="FFFFFF"/>
        <w:spacing w:before="14"/>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Тўғри қарорга келиш — тадбиркор фаолиятини муваффақиятли бўлишини гаровидир, чунки бундай қарорга келиш таваккалчилик даразасини камайишига ҳамда юқори якуний кўрсаткичларга эришиш </w:t>
      </w:r>
      <w:r>
        <w:rPr>
          <w:rFonts w:ascii="Times New Roman" w:hAnsi="Times New Roman" w:cs="Times New Roman"/>
          <w:color w:val="000000"/>
          <w:sz w:val="28"/>
          <w:szCs w:val="28"/>
          <w:lang w:val="uz-Cyrl-UZ"/>
        </w:rPr>
        <w:lastRenderedPageBreak/>
        <w:t>имконини беради. Бошқарув қарорларни қабул қилиниши, америка социологи М. Рубенштейн томонидан шакллантириб берилган қоидаларга бўйсуниши керак:</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 Аввал яхлит муаммо бўйича тушунчага эга бўлгандан кейингина, майда қисмлари ичига кириб бориш лозим.</w:t>
      </w:r>
    </w:p>
    <w:p w:rsidR="00883398" w:rsidRDefault="00883398" w:rsidP="00883398">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2.    Мавжуд вариантларни барчасини кўриб чиқмасдан туриб, қарор қ</w:t>
      </w:r>
      <w:r w:rsidRPr="00F85E77">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бул қилманг.</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3.    Шубҳаларнинг — ҳатто энг тўғри туйилган фикрларга ҳам ишончсизлик кўзи билан қаранг, уларни бекорга чиқаришдан </w:t>
      </w:r>
      <w:r>
        <w:rPr>
          <w:rFonts w:ascii="Times New Roman" w:hAnsi="Times New Roman" w:cs="Times New Roman"/>
          <w:color w:val="000000"/>
          <w:spacing w:val="-2"/>
          <w:sz w:val="28"/>
          <w:szCs w:val="28"/>
          <w:lang w:val="uz-Cyrl-UZ"/>
        </w:rPr>
        <w:t>чўчиманг.</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4.    Олдингизда турган муаммога ҳар томонлама назар ташланг, ҳатто муваффақият қозонишингиз имкони минимал бўлган тақдирда ҳам.</w:t>
      </w:r>
    </w:p>
    <w:p w:rsidR="00883398" w:rsidRDefault="00883398" w:rsidP="00883398">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5.    Ҳал этилаётган муаммо моҳиятини яхшироқ тушуниб олиш учун моделлар ёки шу сингари муаммоларни аввал ҳал этилган йўлларини изланг. Диаграммалар ва схемалардан фойдаланинг. Улар бир назар ташлагандаёқ кенг кўламл</w:t>
      </w:r>
      <w:r w:rsidRPr="00F85E77">
        <w:rPr>
          <w:rFonts w:ascii="Times New Roman" w:hAnsi="Times New Roman" w:cs="Times New Roman"/>
          <w:color w:val="000000"/>
          <w:sz w:val="28"/>
          <w:szCs w:val="28"/>
          <w:lang w:val="uz-Cyrl-UZ"/>
        </w:rPr>
        <w:t xml:space="preserve">и </w:t>
      </w:r>
      <w:r>
        <w:rPr>
          <w:rFonts w:ascii="Times New Roman" w:hAnsi="Times New Roman" w:cs="Times New Roman"/>
          <w:color w:val="000000"/>
          <w:sz w:val="28"/>
          <w:szCs w:val="28"/>
          <w:lang w:val="uz-Cyrl-UZ"/>
        </w:rPr>
        <w:t>муаммони қамраб олишингизга и</w:t>
      </w:r>
      <w:r w:rsidRPr="00F85E77">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кон беради.</w:t>
      </w:r>
    </w:p>
    <w:p w:rsidR="00883398" w:rsidRDefault="00883398" w:rsidP="00883398">
      <w:pPr>
        <w:shd w:val="clear" w:color="auto" w:fill="FFFFFF"/>
        <w:spacing w:before="10"/>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6.    Ўзингизга ва шеригингизга иложи борича кўпроқ савол беринг. Тўғри берилган савол, айрим ҳолларда берилган жавоб мазмунини тубдан ўзгартириб юборилиши мумкин.</w:t>
      </w:r>
    </w:p>
    <w:p w:rsidR="00883398" w:rsidRDefault="00883398" w:rsidP="00883398">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7.    Кал</w:t>
      </w:r>
      <w:r w:rsidRPr="00F85E77">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ангизга келган биринчи қарорданоқ қаноатланманг. Унинг заиф тарафларини топишга ҳаракат қилинг. Мазкур муаммони ечишнинг бошқа йўлларини излаб топинг ва уларни биринчи қарорингиз билан таққосланг.</w:t>
      </w:r>
    </w:p>
    <w:p w:rsidR="00883398" w:rsidRDefault="00883398" w:rsidP="00883398">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8.   Узил-кесил қарорга келишдан олдин, ўз муаммоларингиз ҳақида бирорта билан фикрлашиб олинг.</w:t>
      </w:r>
    </w:p>
    <w:p w:rsidR="00883398" w:rsidRDefault="00883398" w:rsidP="00883398">
      <w:pPr>
        <w:shd w:val="clear" w:color="auto" w:fill="FFFFFF"/>
        <w:spacing w:before="5"/>
        <w:ind w:right="-5"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9.    Сезгингизга ишонинг. Мантиқий фикр юритишнинг муаммо таҳлилидаги ҳал қилувчи ўрни беқиёсдир, шундай бўлсада, ўз </w:t>
      </w:r>
      <w:r w:rsidRPr="007F146D">
        <w:rPr>
          <w:rFonts w:ascii="Times New Roman" w:hAnsi="Times New Roman" w:cs="Times New Roman"/>
          <w:color w:val="000000"/>
          <w:sz w:val="28"/>
          <w:szCs w:val="28"/>
          <w:lang w:val="uz-Cyrl-UZ"/>
        </w:rPr>
        <w:t>с</w:t>
      </w:r>
      <w:r>
        <w:rPr>
          <w:rFonts w:ascii="Times New Roman" w:hAnsi="Times New Roman" w:cs="Times New Roman"/>
          <w:color w:val="000000"/>
          <w:sz w:val="28"/>
          <w:szCs w:val="28"/>
          <w:lang w:val="uz-Cyrl-UZ"/>
        </w:rPr>
        <w:t>езгингизни ҳам ка</w:t>
      </w:r>
      <w:r w:rsidRPr="007F146D">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ситманг.</w:t>
      </w:r>
    </w:p>
    <w:p w:rsidR="00883398" w:rsidRPr="00C12F8E" w:rsidRDefault="00883398" w:rsidP="00883398">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10. Ҳар бир инсон ҳаётга ва доимий юзага келувчи   муаммоларга ўз нуқтаи назаридан ёндошишини эсда тутинг.</w:t>
      </w:r>
    </w:p>
    <w:p w:rsidR="00883398" w:rsidRDefault="00883398" w:rsidP="00883398">
      <w:pPr>
        <w:shd w:val="clear" w:color="auto" w:fill="FFFFFF"/>
        <w:ind w:right="-5" w:firstLine="900"/>
        <w:jc w:val="center"/>
        <w:rPr>
          <w:rFonts w:ascii="Times New Roman" w:hAnsi="Times New Roman" w:cs="Times New Roman"/>
          <w:color w:val="000000"/>
          <w:sz w:val="28"/>
          <w:szCs w:val="28"/>
        </w:rPr>
      </w:pPr>
      <w:r>
        <w:rPr>
          <w:rFonts w:ascii="Times New Roman" w:hAnsi="Times New Roman" w:cs="Times New Roman"/>
          <w:color w:val="000000"/>
          <w:sz w:val="28"/>
          <w:szCs w:val="28"/>
        </w:rPr>
        <w:t>Назорат саволлари</w:t>
      </w:r>
    </w:p>
    <w:p w:rsidR="00883398" w:rsidRDefault="00883398" w:rsidP="00883398">
      <w:pPr>
        <w:numPr>
          <w:ilvl w:val="0"/>
          <w:numId w:val="6"/>
        </w:numPr>
        <w:shd w:val="clear" w:color="auto" w:fill="FFFFFF"/>
        <w:ind w:right="-5"/>
        <w:jc w:val="both"/>
        <w:rPr>
          <w:rFonts w:ascii="Times New Roman" w:hAnsi="Times New Roman" w:cs="Times New Roman"/>
          <w:color w:val="000000"/>
          <w:sz w:val="28"/>
          <w:szCs w:val="28"/>
        </w:rPr>
      </w:pPr>
      <w:r>
        <w:rPr>
          <w:rFonts w:ascii="Times New Roman" w:hAnsi="Times New Roman" w:cs="Times New Roman"/>
          <w:color w:val="000000"/>
          <w:sz w:val="28"/>
          <w:szCs w:val="28"/>
        </w:rPr>
        <w:t>Таваккалчиликнинг мохияти нимадан иборат</w:t>
      </w:r>
      <w:r>
        <w:rPr>
          <w:rFonts w:ascii="Times New Roman" w:hAnsi="Times New Roman" w:cs="Times New Roman"/>
          <w:color w:val="000000"/>
          <w:sz w:val="28"/>
          <w:szCs w:val="28"/>
          <w:lang w:val="uz-Cyrl-UZ"/>
        </w:rPr>
        <w:t>?</w:t>
      </w:r>
    </w:p>
    <w:p w:rsidR="00883398" w:rsidRDefault="00883398" w:rsidP="00883398">
      <w:pPr>
        <w:numPr>
          <w:ilvl w:val="0"/>
          <w:numId w:val="6"/>
        </w:numPr>
        <w:shd w:val="clear" w:color="auto" w:fill="FFFFFF"/>
        <w:ind w:right="-5"/>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Таваккалчиликнинг қандай турлари мавжуд</w:t>
      </w:r>
      <w:r>
        <w:rPr>
          <w:rFonts w:ascii="Times New Roman" w:hAnsi="Times New Roman" w:cs="Times New Roman"/>
          <w:color w:val="000000"/>
          <w:sz w:val="28"/>
          <w:szCs w:val="28"/>
          <w:lang w:val="uz-Cyrl-UZ"/>
        </w:rPr>
        <w:t>?</w:t>
      </w:r>
    </w:p>
    <w:p w:rsidR="00883398" w:rsidRDefault="00883398" w:rsidP="00883398">
      <w:pPr>
        <w:numPr>
          <w:ilvl w:val="0"/>
          <w:numId w:val="6"/>
        </w:numPr>
        <w:shd w:val="clear" w:color="auto" w:fill="FFFFFF"/>
        <w:ind w:right="-5"/>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Тижорат таваккалчилиги деганда нимани тушунасиз</w:t>
      </w:r>
      <w:r>
        <w:rPr>
          <w:rFonts w:ascii="Times New Roman" w:hAnsi="Times New Roman" w:cs="Times New Roman"/>
          <w:color w:val="000000"/>
          <w:sz w:val="28"/>
          <w:szCs w:val="28"/>
          <w:lang w:val="uz-Cyrl-UZ"/>
        </w:rPr>
        <w:t>?</w:t>
      </w:r>
    </w:p>
    <w:p w:rsidR="00883398" w:rsidRDefault="00883398" w:rsidP="00883398">
      <w:pPr>
        <w:numPr>
          <w:ilvl w:val="0"/>
          <w:numId w:val="6"/>
        </w:numPr>
        <w:shd w:val="clear" w:color="auto" w:fill="FFFFFF"/>
        <w:ind w:right="-5"/>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Лойихани режалаштиришда таваккалчиликнинг ахамияти</w:t>
      </w:r>
      <w:r>
        <w:rPr>
          <w:rFonts w:ascii="Times New Roman" w:hAnsi="Times New Roman" w:cs="Times New Roman"/>
          <w:color w:val="000000"/>
          <w:sz w:val="28"/>
          <w:szCs w:val="28"/>
          <w:lang w:val="uz-Cyrl-UZ"/>
        </w:rPr>
        <w:t>?</w:t>
      </w:r>
    </w:p>
    <w:p w:rsidR="00883398" w:rsidRDefault="00883398" w:rsidP="00883398">
      <w:pPr>
        <w:shd w:val="clear" w:color="auto" w:fill="FFFFFF"/>
        <w:ind w:left="900" w:right="-5"/>
        <w:jc w:val="center"/>
        <w:rPr>
          <w:rFonts w:ascii="Times New Roman" w:hAnsi="Times New Roman" w:cs="Times New Roman"/>
          <w:color w:val="000000"/>
          <w:sz w:val="28"/>
          <w:szCs w:val="28"/>
        </w:rPr>
      </w:pPr>
      <w:r>
        <w:rPr>
          <w:rFonts w:ascii="Times New Roman" w:hAnsi="Times New Roman" w:cs="Times New Roman"/>
          <w:color w:val="000000"/>
          <w:sz w:val="28"/>
          <w:szCs w:val="28"/>
        </w:rPr>
        <w:t>Таянч иборалар</w:t>
      </w:r>
    </w:p>
    <w:p w:rsidR="00883398" w:rsidRDefault="00883398" w:rsidP="00883398">
      <w:pPr>
        <w:shd w:val="clear" w:color="auto" w:fill="FFFFFF"/>
        <w:ind w:right="-5"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Таваккалчилик. Ишлаб чиқариш таваккалчилиги. Тижорат таваккалчилиги. Молиявий таваккалчилик. Инвестицион таваккалчилик. Бозор таваккалчилиги.</w:t>
      </w:r>
    </w:p>
    <w:p w:rsidR="00883398" w:rsidRDefault="00883398" w:rsidP="00883398">
      <w:pPr>
        <w:shd w:val="clear" w:color="auto" w:fill="FFFFFF"/>
        <w:spacing w:before="230"/>
        <w:ind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1.С.Н.Усмонов, Ю.Т.Додобоев, А.Худойбердиев. “Тадбиркорлик асослари”. “Фарғона”, 2000</w:t>
      </w:r>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883398" w:rsidRDefault="00883398" w:rsidP="00883398">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6" w:history="1">
        <w:r w:rsidRPr="00E478A6">
          <w:rPr>
            <w:rStyle w:val="a3"/>
            <w:sz w:val="28"/>
            <w:szCs w:val="28"/>
            <w:lang w:val="uz-Cyrl-UZ"/>
          </w:rPr>
          <w:t>www.cer.ru</w:t>
        </w:r>
      </w:hyperlink>
    </w:p>
    <w:p w:rsidR="00883398" w:rsidRDefault="00883398" w:rsidP="00883398">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7" w:history="1">
        <w:r w:rsidRPr="00E478A6">
          <w:rPr>
            <w:rStyle w:val="a3"/>
            <w:sz w:val="28"/>
            <w:szCs w:val="28"/>
            <w:lang w:val="uz-Cyrl-UZ"/>
          </w:rPr>
          <w:t>www.</w:t>
        </w:r>
        <w:r w:rsidRPr="00A61ECA">
          <w:rPr>
            <w:rStyle w:val="a3"/>
            <w:sz w:val="28"/>
            <w:szCs w:val="28"/>
            <w:lang w:val="uz-Cyrl-UZ"/>
          </w:rPr>
          <w:t>uz.bussines.unitech.uz</w:t>
        </w:r>
      </w:hyperlink>
    </w:p>
    <w:p w:rsidR="00883398" w:rsidRDefault="00883398" w:rsidP="00883398">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8" w:history="1">
        <w:r w:rsidRPr="00E478A6">
          <w:rPr>
            <w:rStyle w:val="a3"/>
            <w:sz w:val="28"/>
            <w:szCs w:val="28"/>
            <w:lang w:val="uz-Cyrl-UZ"/>
          </w:rPr>
          <w:t>www.torg.uz</w:t>
        </w:r>
      </w:hyperlink>
    </w:p>
    <w:p w:rsidR="00883398" w:rsidRPr="00A10564" w:rsidRDefault="00883398" w:rsidP="00883398">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9" w:history="1">
        <w:r w:rsidRPr="0006160B">
          <w:rPr>
            <w:rStyle w:val="a3"/>
            <w:sz w:val="28"/>
            <w:szCs w:val="28"/>
            <w:lang w:val="uz-Latn-UZ"/>
          </w:rPr>
          <w:t>www.edu.ru</w:t>
        </w:r>
      </w:hyperlink>
    </w:p>
    <w:p w:rsidR="00883398" w:rsidRDefault="00883398" w:rsidP="00883398">
      <w:pPr>
        <w:shd w:val="clear" w:color="auto" w:fill="FFFFFF"/>
        <w:ind w:firstLine="902"/>
        <w:jc w:val="both"/>
        <w:rPr>
          <w:rFonts w:ascii="Times New Roman" w:hAnsi="Times New Roman" w:cs="Times New Roman"/>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883398" w:rsidRDefault="00883398" w:rsidP="00883398">
      <w:pPr>
        <w:shd w:val="clear" w:color="auto" w:fill="FFFFFF"/>
        <w:ind w:left="91" w:right="29" w:firstLine="283"/>
        <w:jc w:val="both"/>
        <w:rPr>
          <w:rFonts w:ascii="Times New Roman" w:hAnsi="Times New Roman" w:cs="Times New Roman"/>
          <w:b/>
          <w:bCs/>
          <w:color w:val="000000"/>
          <w:sz w:val="28"/>
          <w:szCs w:val="28"/>
          <w:lang w:val="uz-Cyrl-UZ"/>
        </w:rPr>
      </w:pPr>
    </w:p>
    <w:p w:rsidR="00BC068A" w:rsidRPr="00883398" w:rsidRDefault="00BC068A">
      <w:pPr>
        <w:rPr>
          <w:lang w:val="uz-Cyrl-UZ"/>
        </w:rPr>
      </w:pPr>
      <w:bookmarkStart w:id="0" w:name="_GoBack"/>
      <w:bookmarkEnd w:id="0"/>
    </w:p>
    <w:sectPr w:rsidR="00BC068A" w:rsidRPr="00883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62C"/>
    <w:multiLevelType w:val="singleLevel"/>
    <w:tmpl w:val="69F4378A"/>
    <w:lvl w:ilvl="0">
      <w:start w:val="3"/>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abstractNum>
  <w:abstractNum w:abstractNumId="1">
    <w:nsid w:val="01A424E2"/>
    <w:multiLevelType w:val="singleLevel"/>
    <w:tmpl w:val="45A09ADC"/>
    <w:lvl w:ilvl="0">
      <w:start w:val="4"/>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2">
    <w:nsid w:val="02B75F24"/>
    <w:multiLevelType w:val="singleLevel"/>
    <w:tmpl w:val="8408B276"/>
    <w:lvl w:ilvl="0">
      <w:start w:val="4"/>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3">
    <w:nsid w:val="0F8C1ACE"/>
    <w:multiLevelType w:val="singleLevel"/>
    <w:tmpl w:val="F104BD3E"/>
    <w:lvl w:ilvl="0">
      <w:start w:val="7"/>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4">
    <w:nsid w:val="111E5B55"/>
    <w:multiLevelType w:val="hybridMultilevel"/>
    <w:tmpl w:val="4A949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A765B"/>
    <w:multiLevelType w:val="hybridMultilevel"/>
    <w:tmpl w:val="FD7C0E2A"/>
    <w:lvl w:ilvl="0" w:tplc="54AEF290">
      <w:start w:val="2"/>
      <w:numFmt w:val="bullet"/>
      <w:lvlText w:val="—"/>
      <w:lvlJc w:val="left"/>
      <w:pPr>
        <w:tabs>
          <w:tab w:val="num" w:pos="2445"/>
        </w:tabs>
        <w:ind w:left="2445" w:hanging="154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9557DBE"/>
    <w:multiLevelType w:val="multilevel"/>
    <w:tmpl w:val="5A9A55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29D0D95"/>
    <w:multiLevelType w:val="hybridMultilevel"/>
    <w:tmpl w:val="939433C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6A58AD"/>
    <w:multiLevelType w:val="singleLevel"/>
    <w:tmpl w:val="69CE8A84"/>
    <w:lvl w:ilvl="0">
      <w:start w:val="12"/>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9">
    <w:nsid w:val="243A0FDD"/>
    <w:multiLevelType w:val="singleLevel"/>
    <w:tmpl w:val="664E164C"/>
    <w:lvl w:ilvl="0">
      <w:start w:val="9"/>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0">
    <w:nsid w:val="28C0106D"/>
    <w:multiLevelType w:val="singleLevel"/>
    <w:tmpl w:val="A2621F5E"/>
    <w:lvl w:ilvl="0">
      <w:start w:val="2"/>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abstractNum>
  <w:abstractNum w:abstractNumId="11">
    <w:nsid w:val="2BAA4B6C"/>
    <w:multiLevelType w:val="hybridMultilevel"/>
    <w:tmpl w:val="8D64DB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844648"/>
    <w:multiLevelType w:val="singleLevel"/>
    <w:tmpl w:val="17B85072"/>
    <w:lvl w:ilvl="0">
      <w:start w:val="5"/>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3">
    <w:nsid w:val="37433E97"/>
    <w:multiLevelType w:val="singleLevel"/>
    <w:tmpl w:val="BAFC0E36"/>
    <w:lvl w:ilvl="0">
      <w:start w:val="1"/>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4">
    <w:nsid w:val="3B3D4737"/>
    <w:multiLevelType w:val="singleLevel"/>
    <w:tmpl w:val="AAF4C582"/>
    <w:lvl w:ilvl="0">
      <w:start w:val="1"/>
      <w:numFmt w:val="decimal"/>
      <w:lvlText w:val="%1. "/>
      <w:legacy w:legacy="1" w:legacySpace="0" w:legacyIndent="283"/>
      <w:lvlJc w:val="left"/>
      <w:pPr>
        <w:ind w:left="1183" w:hanging="283"/>
      </w:pPr>
      <w:rPr>
        <w:rFonts w:ascii="MS Serif" w:hAnsi="MS Serif" w:cs="MS Serif" w:hint="default"/>
        <w:b w:val="0"/>
        <w:bCs w:val="0"/>
        <w:i w:val="0"/>
        <w:iCs w:val="0"/>
        <w:color w:val="000000"/>
        <w:sz w:val="28"/>
        <w:szCs w:val="28"/>
      </w:rPr>
    </w:lvl>
  </w:abstractNum>
  <w:abstractNum w:abstractNumId="15">
    <w:nsid w:val="3E34114B"/>
    <w:multiLevelType w:val="singleLevel"/>
    <w:tmpl w:val="1708066E"/>
    <w:lvl w:ilvl="0">
      <w:start w:val="3"/>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6">
    <w:nsid w:val="47BA7A3F"/>
    <w:multiLevelType w:val="hybridMultilevel"/>
    <w:tmpl w:val="1F821B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762694"/>
    <w:multiLevelType w:val="singleLevel"/>
    <w:tmpl w:val="69F4378A"/>
    <w:lvl w:ilvl="0">
      <w:start w:val="3"/>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18">
    <w:nsid w:val="496F6BB5"/>
    <w:multiLevelType w:val="singleLevel"/>
    <w:tmpl w:val="898E7FE8"/>
    <w:lvl w:ilvl="0">
      <w:start w:val="8"/>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9">
    <w:nsid w:val="4A97413E"/>
    <w:multiLevelType w:val="singleLevel"/>
    <w:tmpl w:val="7480F268"/>
    <w:lvl w:ilvl="0">
      <w:start w:val="6"/>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0">
    <w:nsid w:val="603A6670"/>
    <w:multiLevelType w:val="hybridMultilevel"/>
    <w:tmpl w:val="45ECD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82090"/>
    <w:multiLevelType w:val="singleLevel"/>
    <w:tmpl w:val="CAEA0FA0"/>
    <w:lvl w:ilvl="0">
      <w:start w:val="1"/>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22">
    <w:nsid w:val="654C66F5"/>
    <w:multiLevelType w:val="hybridMultilevel"/>
    <w:tmpl w:val="5D6C5088"/>
    <w:lvl w:ilvl="0" w:tplc="5F8600EA">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69052342"/>
    <w:multiLevelType w:val="singleLevel"/>
    <w:tmpl w:val="CAEA0FA0"/>
    <w:lvl w:ilvl="0">
      <w:start w:val="2"/>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abstractNum>
  <w:abstractNum w:abstractNumId="24">
    <w:nsid w:val="6D011A00"/>
    <w:multiLevelType w:val="singleLevel"/>
    <w:tmpl w:val="46A8FFDA"/>
    <w:lvl w:ilvl="0">
      <w:start w:val="10"/>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5">
    <w:nsid w:val="6F3501AB"/>
    <w:multiLevelType w:val="singleLevel"/>
    <w:tmpl w:val="3DDED1FE"/>
    <w:lvl w:ilvl="0">
      <w:start w:val="5"/>
      <w:numFmt w:val="decimal"/>
      <w:lvlText w:val="%1. "/>
      <w:legacy w:legacy="1" w:legacySpace="0" w:legacyIndent="283"/>
      <w:lvlJc w:val="left"/>
      <w:pPr>
        <w:ind w:left="1248" w:hanging="283"/>
      </w:pPr>
      <w:rPr>
        <w:rFonts w:ascii="MS Serif" w:hAnsi="MS Serif" w:cs="MS Serif" w:hint="default"/>
        <w:b/>
        <w:bCs/>
        <w:i w:val="0"/>
        <w:iCs w:val="0"/>
        <w:color w:val="000000"/>
        <w:sz w:val="28"/>
        <w:szCs w:val="28"/>
      </w:rPr>
    </w:lvl>
  </w:abstractNum>
  <w:abstractNum w:abstractNumId="26">
    <w:nsid w:val="74982F1F"/>
    <w:multiLevelType w:val="hybridMultilevel"/>
    <w:tmpl w:val="494AF450"/>
    <w:lvl w:ilvl="0" w:tplc="3214AF78">
      <w:start w:val="1"/>
      <w:numFmt w:val="decimal"/>
      <w:lvlText w:val="%1."/>
      <w:lvlJc w:val="left"/>
      <w:pPr>
        <w:tabs>
          <w:tab w:val="num" w:pos="1353"/>
        </w:tabs>
        <w:ind w:left="1353"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27">
    <w:nsid w:val="7A2B18CD"/>
    <w:multiLevelType w:val="singleLevel"/>
    <w:tmpl w:val="3D542C84"/>
    <w:lvl w:ilvl="0">
      <w:start w:val="11"/>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8">
    <w:nsid w:val="7BB2365F"/>
    <w:multiLevelType w:val="singleLevel"/>
    <w:tmpl w:val="8408B276"/>
    <w:lvl w:ilvl="0">
      <w:start w:val="4"/>
      <w:numFmt w:val="decimal"/>
      <w:lvlText w:val="%1. "/>
      <w:legacy w:legacy="1" w:legacySpace="0" w:legacyIndent="283"/>
      <w:lvlJc w:val="left"/>
      <w:pPr>
        <w:ind w:left="850" w:hanging="283"/>
      </w:pPr>
      <w:rPr>
        <w:rFonts w:ascii="MS Serif" w:hAnsi="MS Serif" w:cs="MS Serif" w:hint="default"/>
        <w:b w:val="0"/>
        <w:bCs w:val="0"/>
        <w:i w:val="0"/>
        <w:iCs w:val="0"/>
        <w:sz w:val="28"/>
        <w:szCs w:val="28"/>
      </w:rPr>
    </w:lvl>
  </w:abstractNum>
  <w:num w:numId="1">
    <w:abstractNumId w:val="10"/>
  </w:num>
  <w:num w:numId="2">
    <w:abstractNumId w:val="10"/>
    <w:lvlOverride w:ilvl="0">
      <w:lvl w:ilvl="0">
        <w:start w:val="1"/>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lvlOverride>
  </w:num>
  <w:num w:numId="3">
    <w:abstractNumId w:val="23"/>
  </w:num>
  <w:num w:numId="4">
    <w:abstractNumId w:val="23"/>
    <w:lvlOverride w:ilvl="0">
      <w:lvl w:ilvl="0">
        <w:start w:val="1"/>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lvlOverride>
  </w:num>
  <w:num w:numId="5">
    <w:abstractNumId w:val="25"/>
  </w:num>
  <w:num w:numId="6">
    <w:abstractNumId w:val="14"/>
  </w:num>
  <w:num w:numId="7">
    <w:abstractNumId w:val="21"/>
  </w:num>
  <w:num w:numId="8">
    <w:abstractNumId w:val="17"/>
  </w:num>
  <w:num w:numId="9">
    <w:abstractNumId w:val="2"/>
  </w:num>
  <w:num w:numId="10">
    <w:abstractNumId w:val="0"/>
  </w:num>
  <w:num w:numId="11">
    <w:abstractNumId w:val="0"/>
    <w:lvlOverride w:ilvl="0">
      <w:lvl w:ilvl="0">
        <w:start w:val="1"/>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lvlOverride>
  </w:num>
  <w:num w:numId="12">
    <w:abstractNumId w:val="28"/>
  </w:num>
  <w:num w:numId="13">
    <w:abstractNumId w:val="22"/>
  </w:num>
  <w:num w:numId="14">
    <w:abstractNumId w:val="6"/>
  </w:num>
  <w:num w:numId="15">
    <w:abstractNumId w:val="5"/>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12"/>
  </w:num>
  <w:num w:numId="21">
    <w:abstractNumId w:val="19"/>
  </w:num>
  <w:num w:numId="22">
    <w:abstractNumId w:val="3"/>
  </w:num>
  <w:num w:numId="23">
    <w:abstractNumId w:val="18"/>
  </w:num>
  <w:num w:numId="24">
    <w:abstractNumId w:val="9"/>
  </w:num>
  <w:num w:numId="25">
    <w:abstractNumId w:val="24"/>
  </w:num>
  <w:num w:numId="26">
    <w:abstractNumId w:val="27"/>
  </w:num>
  <w:num w:numId="27">
    <w:abstractNumId w:val="8"/>
  </w:num>
  <w:num w:numId="28">
    <w:abstractNumId w:val="20"/>
  </w:num>
  <w:num w:numId="29">
    <w:abstractNumId w:val="16"/>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398"/>
    <w:rsid w:val="008833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98"/>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883398"/>
    <w:rPr>
      <w:color w:val="0000FF"/>
      <w:u w:val="single"/>
    </w:rPr>
  </w:style>
  <w:style w:type="table" w:styleId="a4">
    <w:name w:val="Table Grid"/>
    <w:basedOn w:val="a1"/>
    <w:rsid w:val="008833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883398"/>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883398"/>
    <w:rPr>
      <w:rFonts w:ascii="Times New Roman" w:eastAsia="Times New Roman" w:hAnsi="Times New Roman" w:cs="Times New Roman"/>
      <w:sz w:val="20"/>
      <w:szCs w:val="20"/>
      <w:lang w:val="ru-RU" w:eastAsia="ru-RU"/>
    </w:rPr>
  </w:style>
  <w:style w:type="character" w:styleId="a7">
    <w:name w:val="page number"/>
    <w:basedOn w:val="a0"/>
    <w:rsid w:val="00883398"/>
  </w:style>
  <w:style w:type="paragraph" w:styleId="a8">
    <w:name w:val="header"/>
    <w:basedOn w:val="a"/>
    <w:link w:val="a9"/>
    <w:rsid w:val="00883398"/>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883398"/>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98"/>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883398"/>
    <w:rPr>
      <w:color w:val="0000FF"/>
      <w:u w:val="single"/>
    </w:rPr>
  </w:style>
  <w:style w:type="table" w:styleId="a4">
    <w:name w:val="Table Grid"/>
    <w:basedOn w:val="a1"/>
    <w:rsid w:val="008833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883398"/>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883398"/>
    <w:rPr>
      <w:rFonts w:ascii="Times New Roman" w:eastAsia="Times New Roman" w:hAnsi="Times New Roman" w:cs="Times New Roman"/>
      <w:sz w:val="20"/>
      <w:szCs w:val="20"/>
      <w:lang w:val="ru-RU" w:eastAsia="ru-RU"/>
    </w:rPr>
  </w:style>
  <w:style w:type="character" w:styleId="a7">
    <w:name w:val="page number"/>
    <w:basedOn w:val="a0"/>
    <w:rsid w:val="00883398"/>
  </w:style>
  <w:style w:type="paragraph" w:styleId="a8">
    <w:name w:val="header"/>
    <w:basedOn w:val="a"/>
    <w:link w:val="a9"/>
    <w:rsid w:val="00883398"/>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883398"/>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3886</Words>
  <Characters>22153</Characters>
  <Application>Microsoft Office Word</Application>
  <DocSecurity>0</DocSecurity>
  <Lines>184</Lines>
  <Paragraphs>51</Paragraphs>
  <ScaleCrop>false</ScaleCrop>
  <Company>Home</Company>
  <LinksUpToDate>false</LinksUpToDate>
  <CharactersWithSpaces>25988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2012-11-04T15:18:00Z</dcterms:created>
  <dcterms:modified xsi:type="dcterms:W3CDTF">2012-11-04T15:18:00Z</dcterms:modified>
</cp:coreProperties>
</file>